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0FC" w:rsidRPr="00412478" w:rsidRDefault="001100FC" w:rsidP="00C5388D">
      <w:pPr>
        <w:rPr>
          <w:sz w:val="28"/>
          <w:szCs w:val="28"/>
        </w:rPr>
      </w:pPr>
    </w:p>
    <w:p w:rsidR="00454D44" w:rsidRDefault="00454D44" w:rsidP="00454D44">
      <w:pPr>
        <w:jc w:val="center"/>
        <w:rPr>
          <w:b/>
          <w:sz w:val="28"/>
          <w:szCs w:val="28"/>
        </w:rPr>
      </w:pPr>
    </w:p>
    <w:p w:rsidR="00454D44" w:rsidRDefault="00454D44" w:rsidP="00454D44">
      <w:pPr>
        <w:jc w:val="center"/>
        <w:rPr>
          <w:b/>
          <w:sz w:val="28"/>
          <w:szCs w:val="28"/>
        </w:rPr>
      </w:pPr>
    </w:p>
    <w:p w:rsidR="00454D44" w:rsidRDefault="00454D44" w:rsidP="00454D44">
      <w:pPr>
        <w:jc w:val="center"/>
        <w:rPr>
          <w:b/>
          <w:sz w:val="28"/>
          <w:szCs w:val="28"/>
        </w:rPr>
      </w:pPr>
    </w:p>
    <w:p w:rsidR="00454D44" w:rsidRDefault="00454D44" w:rsidP="00454D44">
      <w:pPr>
        <w:jc w:val="center"/>
        <w:rPr>
          <w:b/>
          <w:sz w:val="28"/>
          <w:szCs w:val="28"/>
        </w:rPr>
      </w:pPr>
    </w:p>
    <w:p w:rsidR="00454D44" w:rsidRPr="00454D44" w:rsidRDefault="00454D44" w:rsidP="00454D44">
      <w:pPr>
        <w:jc w:val="center"/>
        <w:rPr>
          <w:b/>
          <w:sz w:val="44"/>
          <w:szCs w:val="44"/>
        </w:rPr>
      </w:pPr>
      <w:r w:rsidRPr="00454D44">
        <w:rPr>
          <w:rFonts w:hint="eastAsia"/>
          <w:b/>
          <w:sz w:val="44"/>
          <w:szCs w:val="44"/>
        </w:rPr>
        <w:t>增长稳定民间投资降</w:t>
      </w:r>
      <w:r>
        <w:rPr>
          <w:rFonts w:hint="eastAsia"/>
          <w:b/>
          <w:sz w:val="44"/>
          <w:szCs w:val="44"/>
        </w:rPr>
        <w:t xml:space="preserve"> </w:t>
      </w:r>
      <w:r w:rsidRPr="00454D44">
        <w:rPr>
          <w:rFonts w:hint="eastAsia"/>
          <w:b/>
          <w:sz w:val="44"/>
          <w:szCs w:val="44"/>
        </w:rPr>
        <w:t>调整有进企业杠杆升</w:t>
      </w:r>
    </w:p>
    <w:p w:rsidR="00454D44" w:rsidRPr="00454D44" w:rsidRDefault="00454D44" w:rsidP="00454D44">
      <w:pPr>
        <w:jc w:val="center"/>
        <w:rPr>
          <w:b/>
          <w:sz w:val="36"/>
          <w:szCs w:val="36"/>
        </w:rPr>
      </w:pPr>
      <w:r w:rsidRPr="00454D44">
        <w:rPr>
          <w:rFonts w:hint="eastAsia"/>
          <w:b/>
          <w:sz w:val="36"/>
          <w:szCs w:val="36"/>
        </w:rPr>
        <w:t>----2016</w:t>
      </w:r>
      <w:r w:rsidRPr="00454D44">
        <w:rPr>
          <w:rFonts w:hint="eastAsia"/>
          <w:b/>
          <w:sz w:val="36"/>
          <w:szCs w:val="36"/>
        </w:rPr>
        <w:t>年第</w:t>
      </w:r>
      <w:r w:rsidRPr="00454D44">
        <w:rPr>
          <w:rFonts w:hint="eastAsia"/>
          <w:b/>
          <w:sz w:val="36"/>
          <w:szCs w:val="36"/>
        </w:rPr>
        <w:t>2</w:t>
      </w:r>
      <w:r w:rsidRPr="00454D44">
        <w:rPr>
          <w:rFonts w:hint="eastAsia"/>
          <w:b/>
          <w:sz w:val="36"/>
          <w:szCs w:val="36"/>
        </w:rPr>
        <w:t>季度宏观经济分析</w:t>
      </w:r>
    </w:p>
    <w:p w:rsidR="00454D44" w:rsidRDefault="00454D44" w:rsidP="00454D44">
      <w:pPr>
        <w:jc w:val="center"/>
        <w:rPr>
          <w:sz w:val="28"/>
          <w:szCs w:val="28"/>
        </w:rPr>
      </w:pPr>
    </w:p>
    <w:p w:rsidR="00454D44" w:rsidRDefault="00454D44" w:rsidP="00454D44">
      <w:pPr>
        <w:jc w:val="center"/>
        <w:rPr>
          <w:sz w:val="28"/>
          <w:szCs w:val="28"/>
        </w:rPr>
      </w:pPr>
    </w:p>
    <w:p w:rsidR="00454D44" w:rsidRDefault="00454D44" w:rsidP="00454D44">
      <w:pPr>
        <w:jc w:val="center"/>
        <w:rPr>
          <w:sz w:val="28"/>
          <w:szCs w:val="28"/>
        </w:rPr>
      </w:pPr>
    </w:p>
    <w:p w:rsidR="00454D44" w:rsidRDefault="00454D44" w:rsidP="00454D44">
      <w:pPr>
        <w:jc w:val="center"/>
        <w:rPr>
          <w:sz w:val="28"/>
          <w:szCs w:val="28"/>
        </w:rPr>
      </w:pPr>
    </w:p>
    <w:p w:rsidR="00454D44" w:rsidRDefault="00454D44" w:rsidP="00454D44">
      <w:pPr>
        <w:jc w:val="center"/>
        <w:rPr>
          <w:sz w:val="28"/>
          <w:szCs w:val="28"/>
        </w:rPr>
      </w:pPr>
    </w:p>
    <w:p w:rsidR="00454D44" w:rsidRDefault="00454D44" w:rsidP="00454D44">
      <w:pPr>
        <w:jc w:val="center"/>
        <w:rPr>
          <w:sz w:val="28"/>
          <w:szCs w:val="28"/>
        </w:rPr>
      </w:pPr>
    </w:p>
    <w:p w:rsidR="00454D44" w:rsidRDefault="00454D44" w:rsidP="00454D44">
      <w:pPr>
        <w:jc w:val="center"/>
        <w:rPr>
          <w:sz w:val="28"/>
          <w:szCs w:val="28"/>
        </w:rPr>
      </w:pPr>
    </w:p>
    <w:p w:rsidR="00454D44" w:rsidRDefault="00454D44" w:rsidP="00454D44">
      <w:pPr>
        <w:jc w:val="center"/>
        <w:rPr>
          <w:sz w:val="28"/>
          <w:szCs w:val="28"/>
        </w:rPr>
      </w:pPr>
    </w:p>
    <w:p w:rsidR="00454D44" w:rsidRDefault="00454D44" w:rsidP="00454D44">
      <w:pPr>
        <w:jc w:val="center"/>
        <w:rPr>
          <w:sz w:val="28"/>
          <w:szCs w:val="28"/>
        </w:rPr>
      </w:pPr>
    </w:p>
    <w:p w:rsidR="00454D44" w:rsidRDefault="00454D44" w:rsidP="00454D44">
      <w:pPr>
        <w:jc w:val="center"/>
        <w:rPr>
          <w:sz w:val="28"/>
          <w:szCs w:val="28"/>
        </w:rPr>
      </w:pPr>
    </w:p>
    <w:p w:rsidR="00454D44" w:rsidRDefault="00454D44" w:rsidP="00454D44">
      <w:pPr>
        <w:jc w:val="center"/>
        <w:rPr>
          <w:sz w:val="28"/>
          <w:szCs w:val="28"/>
        </w:rPr>
      </w:pPr>
      <w:proofErr w:type="gramStart"/>
      <w:r>
        <w:rPr>
          <w:rFonts w:hint="eastAsia"/>
          <w:sz w:val="28"/>
          <w:szCs w:val="28"/>
        </w:rPr>
        <w:t>中评网</w:t>
      </w:r>
      <w:proofErr w:type="gramEnd"/>
      <w:r w:rsidRPr="00F36FD3">
        <w:rPr>
          <w:rFonts w:asciiTheme="minorEastAsia" w:hAnsiTheme="minorEastAsia" w:hint="eastAsia"/>
          <w:sz w:val="28"/>
          <w:szCs w:val="28"/>
        </w:rPr>
        <w:t>·</w:t>
      </w:r>
      <w:r>
        <w:rPr>
          <w:rFonts w:hint="eastAsia"/>
          <w:sz w:val="28"/>
          <w:szCs w:val="28"/>
        </w:rPr>
        <w:t>天则所</w:t>
      </w:r>
    </w:p>
    <w:p w:rsidR="00454D44" w:rsidRDefault="00454D44" w:rsidP="00454D44">
      <w:pPr>
        <w:jc w:val="center"/>
        <w:rPr>
          <w:sz w:val="28"/>
          <w:szCs w:val="28"/>
        </w:rPr>
      </w:pPr>
      <w:r>
        <w:rPr>
          <w:rFonts w:hint="eastAsia"/>
          <w:sz w:val="28"/>
          <w:szCs w:val="28"/>
        </w:rPr>
        <w:t>张曙光</w:t>
      </w:r>
      <w:r>
        <w:rPr>
          <w:rFonts w:hint="eastAsia"/>
          <w:sz w:val="28"/>
          <w:szCs w:val="28"/>
        </w:rPr>
        <w:t xml:space="preserve">  </w:t>
      </w:r>
      <w:r>
        <w:rPr>
          <w:rFonts w:hint="eastAsia"/>
          <w:sz w:val="28"/>
          <w:szCs w:val="28"/>
        </w:rPr>
        <w:t>张弛</w:t>
      </w:r>
    </w:p>
    <w:p w:rsidR="00454D44" w:rsidRDefault="00454D44" w:rsidP="00454D44">
      <w:pPr>
        <w:jc w:val="center"/>
        <w:rPr>
          <w:sz w:val="28"/>
          <w:szCs w:val="28"/>
        </w:rPr>
      </w:pPr>
    </w:p>
    <w:p w:rsidR="00454D44" w:rsidRDefault="00454D44" w:rsidP="00454D44">
      <w:pPr>
        <w:jc w:val="center"/>
        <w:rPr>
          <w:sz w:val="28"/>
          <w:szCs w:val="28"/>
        </w:rPr>
      </w:pPr>
    </w:p>
    <w:p w:rsidR="00454D44" w:rsidRDefault="00454D44" w:rsidP="00454D44">
      <w:pPr>
        <w:jc w:val="center"/>
        <w:rPr>
          <w:sz w:val="28"/>
          <w:szCs w:val="28"/>
        </w:rPr>
      </w:pPr>
    </w:p>
    <w:p w:rsidR="00454D44" w:rsidRPr="00454D44" w:rsidRDefault="00454D44" w:rsidP="00454D44">
      <w:pPr>
        <w:rPr>
          <w:sz w:val="28"/>
          <w:szCs w:val="28"/>
        </w:rPr>
      </w:pPr>
    </w:p>
    <w:p w:rsidR="00454D44" w:rsidRPr="00EF426F" w:rsidRDefault="00454D44" w:rsidP="00454D44">
      <w:pPr>
        <w:jc w:val="center"/>
        <w:rPr>
          <w:b/>
          <w:sz w:val="28"/>
          <w:szCs w:val="28"/>
        </w:rPr>
      </w:pPr>
      <w:r w:rsidRPr="00EF426F">
        <w:rPr>
          <w:rFonts w:hint="eastAsia"/>
          <w:b/>
          <w:sz w:val="28"/>
          <w:szCs w:val="28"/>
        </w:rPr>
        <w:t>增长稳定民间投资降</w:t>
      </w:r>
      <w:r w:rsidRPr="00EF426F">
        <w:rPr>
          <w:rFonts w:hint="eastAsia"/>
          <w:b/>
          <w:sz w:val="28"/>
          <w:szCs w:val="28"/>
        </w:rPr>
        <w:t xml:space="preserve">  </w:t>
      </w:r>
      <w:r w:rsidRPr="00EF426F">
        <w:rPr>
          <w:rFonts w:hint="eastAsia"/>
          <w:b/>
          <w:sz w:val="28"/>
          <w:szCs w:val="28"/>
        </w:rPr>
        <w:t>调整</w:t>
      </w:r>
      <w:r>
        <w:rPr>
          <w:rFonts w:hint="eastAsia"/>
          <w:b/>
          <w:sz w:val="28"/>
          <w:szCs w:val="28"/>
        </w:rPr>
        <w:t>有进</w:t>
      </w:r>
      <w:r w:rsidRPr="00EF426F">
        <w:rPr>
          <w:rFonts w:hint="eastAsia"/>
          <w:b/>
          <w:sz w:val="28"/>
          <w:szCs w:val="28"/>
        </w:rPr>
        <w:t>企业杠杆升</w:t>
      </w:r>
    </w:p>
    <w:p w:rsidR="00454D44" w:rsidRPr="00EF426F" w:rsidRDefault="00454D44" w:rsidP="00454D44">
      <w:pPr>
        <w:jc w:val="center"/>
        <w:rPr>
          <w:b/>
          <w:sz w:val="28"/>
          <w:szCs w:val="28"/>
        </w:rPr>
      </w:pPr>
      <w:r w:rsidRPr="00EF426F">
        <w:rPr>
          <w:rFonts w:hint="eastAsia"/>
          <w:b/>
          <w:sz w:val="28"/>
          <w:szCs w:val="28"/>
        </w:rPr>
        <w:t>----2016</w:t>
      </w:r>
      <w:r w:rsidRPr="00EF426F">
        <w:rPr>
          <w:rFonts w:hint="eastAsia"/>
          <w:b/>
          <w:sz w:val="28"/>
          <w:szCs w:val="28"/>
        </w:rPr>
        <w:t>年第</w:t>
      </w:r>
      <w:r w:rsidRPr="00EF426F">
        <w:rPr>
          <w:rFonts w:hint="eastAsia"/>
          <w:b/>
          <w:sz w:val="28"/>
          <w:szCs w:val="28"/>
        </w:rPr>
        <w:t>2</w:t>
      </w:r>
      <w:r w:rsidRPr="00EF426F">
        <w:rPr>
          <w:rFonts w:hint="eastAsia"/>
          <w:b/>
          <w:sz w:val="28"/>
          <w:szCs w:val="28"/>
        </w:rPr>
        <w:t>季度宏观经济分析</w:t>
      </w:r>
    </w:p>
    <w:p w:rsidR="00454D44" w:rsidRDefault="00454D44" w:rsidP="00454D44">
      <w:pPr>
        <w:jc w:val="center"/>
        <w:rPr>
          <w:sz w:val="28"/>
          <w:szCs w:val="28"/>
        </w:rPr>
      </w:pPr>
    </w:p>
    <w:p w:rsidR="00454D44" w:rsidRDefault="00454D44" w:rsidP="00454D44">
      <w:pPr>
        <w:jc w:val="center"/>
        <w:rPr>
          <w:sz w:val="28"/>
          <w:szCs w:val="28"/>
        </w:rPr>
      </w:pPr>
      <w:proofErr w:type="gramStart"/>
      <w:r>
        <w:rPr>
          <w:rFonts w:hint="eastAsia"/>
          <w:sz w:val="28"/>
          <w:szCs w:val="28"/>
        </w:rPr>
        <w:t>中评网</w:t>
      </w:r>
      <w:proofErr w:type="gramEnd"/>
      <w:r w:rsidRPr="00F36FD3">
        <w:rPr>
          <w:rFonts w:asciiTheme="minorEastAsia" w:hAnsiTheme="minorEastAsia" w:hint="eastAsia"/>
          <w:sz w:val="28"/>
          <w:szCs w:val="28"/>
        </w:rPr>
        <w:t>·</w:t>
      </w:r>
      <w:r>
        <w:rPr>
          <w:rFonts w:hint="eastAsia"/>
          <w:sz w:val="28"/>
          <w:szCs w:val="28"/>
        </w:rPr>
        <w:t>天则所</w:t>
      </w:r>
      <w:r>
        <w:rPr>
          <w:rFonts w:hint="eastAsia"/>
          <w:sz w:val="28"/>
          <w:szCs w:val="28"/>
        </w:rPr>
        <w:t xml:space="preserve">    </w:t>
      </w:r>
      <w:r>
        <w:rPr>
          <w:rFonts w:hint="eastAsia"/>
          <w:sz w:val="28"/>
          <w:szCs w:val="28"/>
        </w:rPr>
        <w:t>张曙光</w:t>
      </w:r>
      <w:r>
        <w:rPr>
          <w:rFonts w:hint="eastAsia"/>
          <w:sz w:val="28"/>
          <w:szCs w:val="28"/>
        </w:rPr>
        <w:t xml:space="preserve">  </w:t>
      </w:r>
      <w:r>
        <w:rPr>
          <w:rFonts w:hint="eastAsia"/>
          <w:sz w:val="28"/>
          <w:szCs w:val="28"/>
        </w:rPr>
        <w:t>张弛</w:t>
      </w:r>
    </w:p>
    <w:p w:rsidR="00454D44" w:rsidRPr="00AC432B" w:rsidRDefault="00454D44" w:rsidP="00454D44">
      <w:pPr>
        <w:jc w:val="center"/>
        <w:rPr>
          <w:sz w:val="28"/>
          <w:szCs w:val="28"/>
        </w:rPr>
      </w:pPr>
    </w:p>
    <w:p w:rsidR="00454D44" w:rsidRDefault="00454D44" w:rsidP="00454D44">
      <w:pPr>
        <w:ind w:firstLineChars="200" w:firstLine="560"/>
        <w:rPr>
          <w:sz w:val="28"/>
          <w:szCs w:val="28"/>
        </w:rPr>
      </w:pPr>
      <w:r>
        <w:rPr>
          <w:rFonts w:hint="eastAsia"/>
          <w:sz w:val="28"/>
          <w:szCs w:val="28"/>
        </w:rPr>
        <w:t>内容提要：上半年经济运行平稳，两个季度</w:t>
      </w:r>
      <w:r>
        <w:rPr>
          <w:rFonts w:hint="eastAsia"/>
          <w:sz w:val="28"/>
          <w:szCs w:val="28"/>
        </w:rPr>
        <w:t>GDP</w:t>
      </w:r>
      <w:r>
        <w:rPr>
          <w:rFonts w:hint="eastAsia"/>
          <w:sz w:val="28"/>
          <w:szCs w:val="28"/>
        </w:rPr>
        <w:t>均增长</w:t>
      </w:r>
      <w:r>
        <w:rPr>
          <w:rFonts w:hint="eastAsia"/>
          <w:sz w:val="28"/>
          <w:szCs w:val="28"/>
        </w:rPr>
        <w:t>6.7%</w:t>
      </w:r>
      <w:r>
        <w:rPr>
          <w:rFonts w:hint="eastAsia"/>
          <w:sz w:val="28"/>
          <w:szCs w:val="28"/>
        </w:rPr>
        <w:t>，消费增长也相当稳定，但民间投资增速大跌，甚至出现负增长。</w:t>
      </w:r>
      <w:proofErr w:type="gramStart"/>
      <w:r>
        <w:rPr>
          <w:rFonts w:hint="eastAsia"/>
          <w:sz w:val="28"/>
          <w:szCs w:val="28"/>
        </w:rPr>
        <w:t>稳增长和稳投资</w:t>
      </w:r>
      <w:proofErr w:type="gramEnd"/>
      <w:r>
        <w:rPr>
          <w:rFonts w:hint="eastAsia"/>
          <w:sz w:val="28"/>
          <w:szCs w:val="28"/>
        </w:rPr>
        <w:t>需要加货币，非金融企业的杠杆率过高，</w:t>
      </w:r>
      <w:proofErr w:type="gramStart"/>
      <w:r>
        <w:rPr>
          <w:rFonts w:hint="eastAsia"/>
          <w:sz w:val="28"/>
          <w:szCs w:val="28"/>
        </w:rPr>
        <w:t>加货币</w:t>
      </w:r>
      <w:proofErr w:type="gramEnd"/>
      <w:r>
        <w:rPr>
          <w:rFonts w:hint="eastAsia"/>
          <w:sz w:val="28"/>
          <w:szCs w:val="28"/>
        </w:rPr>
        <w:t>流向了杠杆率高的国有企业，加剧了企业的债务风险。不论是去产能、去杠杆、去库存，还是降成本、补短板，僵死企业的破产清算是一个重要方面。政府容许国企债务违约，不让破产清算。看来，政府权力过大，市场无法在资源配置中起决定作用，必然阻碍经济的创新、转型和发展。</w:t>
      </w:r>
    </w:p>
    <w:p w:rsidR="00454D44" w:rsidRDefault="00454D44" w:rsidP="00454D44">
      <w:pPr>
        <w:rPr>
          <w:sz w:val="28"/>
          <w:szCs w:val="28"/>
        </w:rPr>
      </w:pPr>
    </w:p>
    <w:p w:rsidR="00454D44" w:rsidRPr="000B1B32" w:rsidRDefault="00454D44" w:rsidP="00454D44">
      <w:pPr>
        <w:pStyle w:val="1"/>
        <w:ind w:firstLine="562"/>
        <w:jc w:val="center"/>
        <w:rPr>
          <w:rFonts w:ascii="宋体" w:hAnsi="宋体"/>
          <w:b/>
          <w:kern w:val="0"/>
          <w:sz w:val="28"/>
          <w:szCs w:val="28"/>
        </w:rPr>
      </w:pPr>
      <w:r w:rsidRPr="000B1B32">
        <w:rPr>
          <w:rFonts w:ascii="宋体" w:hAnsi="宋体" w:hint="eastAsia"/>
          <w:b/>
          <w:kern w:val="0"/>
          <w:sz w:val="28"/>
          <w:szCs w:val="28"/>
        </w:rPr>
        <w:t>一、总量态势</w:t>
      </w:r>
    </w:p>
    <w:p w:rsidR="00454D44" w:rsidRPr="000B1B32" w:rsidRDefault="00454D44" w:rsidP="00454D44">
      <w:pPr>
        <w:rPr>
          <w:rFonts w:ascii="宋体" w:hAnsi="宋体"/>
          <w:b/>
          <w:sz w:val="28"/>
          <w:szCs w:val="28"/>
        </w:rPr>
      </w:pPr>
    </w:p>
    <w:p w:rsidR="00454D44" w:rsidRPr="000B1B32" w:rsidRDefault="00454D44" w:rsidP="00454D44">
      <w:pPr>
        <w:rPr>
          <w:rFonts w:ascii="宋体" w:hAnsi="宋体"/>
          <w:b/>
          <w:sz w:val="28"/>
          <w:szCs w:val="28"/>
        </w:rPr>
      </w:pPr>
      <w:r w:rsidRPr="000B1B32">
        <w:rPr>
          <w:rFonts w:ascii="宋体" w:hAnsi="宋体"/>
          <w:b/>
          <w:sz w:val="28"/>
          <w:szCs w:val="28"/>
        </w:rPr>
        <w:t>1.</w:t>
      </w:r>
      <w:r w:rsidRPr="000B1B32">
        <w:rPr>
          <w:rFonts w:ascii="宋体" w:hAnsi="宋体" w:hint="eastAsia"/>
          <w:b/>
          <w:sz w:val="28"/>
          <w:szCs w:val="28"/>
        </w:rPr>
        <w:t>经济增速与一季度持平</w:t>
      </w:r>
    </w:p>
    <w:p w:rsidR="00454D44" w:rsidRPr="000B1B32" w:rsidRDefault="00454D44" w:rsidP="00454D44">
      <w:pPr>
        <w:rPr>
          <w:rFonts w:ascii="宋体" w:hAnsi="宋体"/>
          <w:sz w:val="28"/>
          <w:szCs w:val="28"/>
        </w:rPr>
      </w:pPr>
    </w:p>
    <w:p w:rsidR="00454D44" w:rsidRPr="000B1B32" w:rsidRDefault="00454D44" w:rsidP="00454D44">
      <w:pPr>
        <w:ind w:firstLineChars="200" w:firstLine="560"/>
        <w:rPr>
          <w:rFonts w:ascii="宋体" w:hAnsi="宋体"/>
          <w:sz w:val="28"/>
          <w:szCs w:val="28"/>
        </w:rPr>
      </w:pPr>
      <w:r w:rsidRPr="000B1B32">
        <w:rPr>
          <w:rFonts w:ascii="宋体" w:hAnsi="宋体" w:hint="eastAsia"/>
          <w:sz w:val="28"/>
          <w:szCs w:val="28"/>
        </w:rPr>
        <w:t>初步核算，上半年国内生产总值</w:t>
      </w:r>
      <w:r w:rsidRPr="000B1B32">
        <w:rPr>
          <w:rFonts w:ascii="宋体" w:hAnsi="宋体"/>
          <w:sz w:val="28"/>
          <w:szCs w:val="28"/>
        </w:rPr>
        <w:t>340637</w:t>
      </w:r>
      <w:r w:rsidRPr="000B1B32">
        <w:rPr>
          <w:rFonts w:ascii="宋体" w:hAnsi="宋体" w:hint="eastAsia"/>
          <w:sz w:val="28"/>
          <w:szCs w:val="28"/>
        </w:rPr>
        <w:t>亿元，按可比价格计算，同比增长</w:t>
      </w:r>
      <w:r w:rsidRPr="000B1B32">
        <w:rPr>
          <w:rFonts w:ascii="宋体" w:hAnsi="宋体"/>
          <w:sz w:val="28"/>
          <w:szCs w:val="28"/>
        </w:rPr>
        <w:t>6.7%</w:t>
      </w:r>
      <w:r w:rsidRPr="000B1B32">
        <w:rPr>
          <w:rFonts w:ascii="宋体" w:hAnsi="宋体" w:hint="eastAsia"/>
          <w:sz w:val="28"/>
          <w:szCs w:val="28"/>
        </w:rPr>
        <w:t>。</w:t>
      </w:r>
      <w:r>
        <w:rPr>
          <w:rFonts w:ascii="宋体" w:hAnsi="宋体" w:hint="eastAsia"/>
          <w:sz w:val="28"/>
          <w:szCs w:val="28"/>
        </w:rPr>
        <w:t>且两个</w:t>
      </w:r>
      <w:r w:rsidRPr="000B1B32">
        <w:rPr>
          <w:rFonts w:ascii="宋体" w:hAnsi="宋体" w:hint="eastAsia"/>
          <w:sz w:val="28"/>
          <w:szCs w:val="28"/>
        </w:rPr>
        <w:t>季度增</w:t>
      </w:r>
      <w:r>
        <w:rPr>
          <w:rFonts w:ascii="宋体" w:hAnsi="宋体" w:hint="eastAsia"/>
          <w:sz w:val="28"/>
          <w:szCs w:val="28"/>
        </w:rPr>
        <w:t>速相同</w:t>
      </w:r>
      <w:r w:rsidRPr="000B1B32">
        <w:rPr>
          <w:rFonts w:ascii="宋体" w:hAnsi="宋体" w:hint="eastAsia"/>
          <w:sz w:val="28"/>
          <w:szCs w:val="28"/>
        </w:rPr>
        <w:t>，二季度</w:t>
      </w:r>
      <w:r>
        <w:rPr>
          <w:rFonts w:ascii="宋体" w:hAnsi="宋体" w:hint="eastAsia"/>
          <w:sz w:val="28"/>
          <w:szCs w:val="28"/>
        </w:rPr>
        <w:t>环比</w:t>
      </w:r>
      <w:r w:rsidRPr="000B1B32">
        <w:rPr>
          <w:rFonts w:ascii="宋体" w:hAnsi="宋体" w:hint="eastAsia"/>
          <w:sz w:val="28"/>
          <w:szCs w:val="28"/>
        </w:rPr>
        <w:t>增长</w:t>
      </w:r>
      <w:r w:rsidRPr="000B1B32">
        <w:rPr>
          <w:rFonts w:ascii="宋体" w:hAnsi="宋体"/>
          <w:sz w:val="28"/>
          <w:szCs w:val="28"/>
        </w:rPr>
        <w:t>1.8%</w:t>
      </w:r>
      <w:r w:rsidRPr="000B1B32">
        <w:rPr>
          <w:rFonts w:ascii="宋体" w:hAnsi="宋体" w:hint="eastAsia"/>
          <w:sz w:val="28"/>
          <w:szCs w:val="28"/>
        </w:rPr>
        <w:t>。分产业看，第一产业增加值</w:t>
      </w:r>
      <w:r w:rsidRPr="000B1B32">
        <w:rPr>
          <w:rFonts w:ascii="宋体" w:hAnsi="宋体"/>
          <w:sz w:val="28"/>
          <w:szCs w:val="28"/>
        </w:rPr>
        <w:t>22097</w:t>
      </w:r>
      <w:r w:rsidRPr="000B1B32">
        <w:rPr>
          <w:rFonts w:ascii="宋体" w:hAnsi="宋体" w:hint="eastAsia"/>
          <w:sz w:val="28"/>
          <w:szCs w:val="28"/>
        </w:rPr>
        <w:t>亿元，同比增长</w:t>
      </w:r>
      <w:r w:rsidRPr="000B1B32">
        <w:rPr>
          <w:rFonts w:ascii="宋体" w:hAnsi="宋体"/>
          <w:sz w:val="28"/>
          <w:szCs w:val="28"/>
        </w:rPr>
        <w:t>3.1%</w:t>
      </w:r>
      <w:r w:rsidRPr="000B1B32">
        <w:rPr>
          <w:rFonts w:ascii="宋体" w:hAnsi="宋体" w:hint="eastAsia"/>
          <w:sz w:val="28"/>
          <w:szCs w:val="28"/>
        </w:rPr>
        <w:t>；第二产业增加值</w:t>
      </w:r>
      <w:r w:rsidRPr="000B1B32">
        <w:rPr>
          <w:rFonts w:ascii="宋体" w:hAnsi="宋体"/>
          <w:sz w:val="28"/>
          <w:szCs w:val="28"/>
        </w:rPr>
        <w:t>134250</w:t>
      </w:r>
      <w:r w:rsidRPr="000B1B32">
        <w:rPr>
          <w:rFonts w:ascii="宋体" w:hAnsi="宋体" w:hint="eastAsia"/>
          <w:sz w:val="28"/>
          <w:szCs w:val="28"/>
        </w:rPr>
        <w:t>亿元，增长</w:t>
      </w:r>
      <w:r w:rsidRPr="000B1B32">
        <w:rPr>
          <w:rFonts w:ascii="宋体" w:hAnsi="宋体"/>
          <w:sz w:val="28"/>
          <w:szCs w:val="28"/>
        </w:rPr>
        <w:t>6.1%</w:t>
      </w:r>
      <w:r w:rsidRPr="000B1B32">
        <w:rPr>
          <w:rFonts w:ascii="宋体" w:hAnsi="宋体" w:hint="eastAsia"/>
          <w:sz w:val="28"/>
          <w:szCs w:val="28"/>
        </w:rPr>
        <w:t>；第三产业增加值</w:t>
      </w:r>
      <w:r w:rsidRPr="000B1B32">
        <w:rPr>
          <w:rFonts w:ascii="宋体" w:hAnsi="宋体"/>
          <w:sz w:val="28"/>
          <w:szCs w:val="28"/>
        </w:rPr>
        <w:t>184290</w:t>
      </w:r>
      <w:r w:rsidRPr="000B1B32">
        <w:rPr>
          <w:rFonts w:ascii="宋体" w:hAnsi="宋体" w:hint="eastAsia"/>
          <w:sz w:val="28"/>
          <w:szCs w:val="28"/>
        </w:rPr>
        <w:t>亿元，增长</w:t>
      </w:r>
      <w:r w:rsidRPr="000B1B32">
        <w:rPr>
          <w:rFonts w:ascii="宋体" w:hAnsi="宋体"/>
          <w:sz w:val="28"/>
          <w:szCs w:val="28"/>
        </w:rPr>
        <w:t>7.5%</w:t>
      </w:r>
      <w:r w:rsidRPr="000B1B32">
        <w:rPr>
          <w:rFonts w:ascii="宋体" w:hAnsi="宋体" w:hint="eastAsia"/>
          <w:sz w:val="28"/>
          <w:szCs w:val="28"/>
        </w:rPr>
        <w:t>。</w:t>
      </w:r>
    </w:p>
    <w:p w:rsidR="00454D44" w:rsidRPr="000B1B32" w:rsidRDefault="00454D44" w:rsidP="00454D44">
      <w:pPr>
        <w:ind w:firstLineChars="200" w:firstLine="560"/>
        <w:rPr>
          <w:rFonts w:ascii="宋体" w:hAnsi="宋体"/>
          <w:sz w:val="28"/>
          <w:szCs w:val="28"/>
        </w:rPr>
      </w:pPr>
      <w:r w:rsidRPr="000B1B32">
        <w:rPr>
          <w:rFonts w:ascii="宋体" w:hAnsi="宋体" w:hint="eastAsia"/>
          <w:sz w:val="28"/>
          <w:szCs w:val="28"/>
        </w:rPr>
        <w:lastRenderedPageBreak/>
        <w:t>上半年，全国规模以上工业增加值按可比价格计算同比增长</w:t>
      </w:r>
      <w:r w:rsidRPr="000B1B32">
        <w:rPr>
          <w:rFonts w:ascii="宋体" w:hAnsi="宋体"/>
          <w:sz w:val="28"/>
          <w:szCs w:val="28"/>
        </w:rPr>
        <w:t>6.0%</w:t>
      </w:r>
      <w:r>
        <w:rPr>
          <w:rFonts w:ascii="宋体" w:hAnsi="宋体" w:hint="eastAsia"/>
          <w:sz w:val="28"/>
          <w:szCs w:val="28"/>
        </w:rPr>
        <w:t>，</w:t>
      </w:r>
      <w:r w:rsidRPr="000B1B32">
        <w:rPr>
          <w:rFonts w:ascii="宋体" w:hAnsi="宋体" w:hint="eastAsia"/>
          <w:sz w:val="28"/>
          <w:szCs w:val="28"/>
        </w:rPr>
        <w:t>比一季度加快</w:t>
      </w:r>
      <w:r w:rsidRPr="000B1B32">
        <w:rPr>
          <w:rFonts w:ascii="宋体" w:hAnsi="宋体"/>
          <w:sz w:val="28"/>
          <w:szCs w:val="28"/>
        </w:rPr>
        <w:t>0.2</w:t>
      </w:r>
      <w:r w:rsidRPr="000B1B32">
        <w:rPr>
          <w:rFonts w:ascii="宋体" w:hAnsi="宋体" w:hint="eastAsia"/>
          <w:sz w:val="28"/>
          <w:szCs w:val="28"/>
        </w:rPr>
        <w:t>个百分点。分经济类型看，国有控股企业同比下降</w:t>
      </w:r>
      <w:r w:rsidRPr="000B1B32">
        <w:rPr>
          <w:rFonts w:ascii="宋体" w:hAnsi="宋体"/>
          <w:sz w:val="28"/>
          <w:szCs w:val="28"/>
        </w:rPr>
        <w:t>0.2%</w:t>
      </w:r>
      <w:r w:rsidRPr="000B1B32">
        <w:rPr>
          <w:rFonts w:ascii="宋体" w:hAnsi="宋体" w:hint="eastAsia"/>
          <w:sz w:val="28"/>
          <w:szCs w:val="28"/>
        </w:rPr>
        <w:t>，集体企业增长</w:t>
      </w:r>
      <w:r w:rsidRPr="000B1B32">
        <w:rPr>
          <w:rFonts w:ascii="宋体" w:hAnsi="宋体"/>
          <w:sz w:val="28"/>
          <w:szCs w:val="28"/>
        </w:rPr>
        <w:t>2.6%</w:t>
      </w:r>
      <w:r w:rsidRPr="000B1B32">
        <w:rPr>
          <w:rFonts w:ascii="宋体" w:hAnsi="宋体" w:hint="eastAsia"/>
          <w:sz w:val="28"/>
          <w:szCs w:val="28"/>
        </w:rPr>
        <w:t>，股份制企业增长</w:t>
      </w:r>
      <w:r w:rsidRPr="000B1B32">
        <w:rPr>
          <w:rFonts w:ascii="宋体" w:hAnsi="宋体"/>
          <w:sz w:val="28"/>
          <w:szCs w:val="28"/>
        </w:rPr>
        <w:t>7.2%</w:t>
      </w:r>
      <w:r w:rsidRPr="000B1B32">
        <w:rPr>
          <w:rFonts w:ascii="宋体" w:hAnsi="宋体" w:hint="eastAsia"/>
          <w:sz w:val="28"/>
          <w:szCs w:val="28"/>
        </w:rPr>
        <w:t>，外商及港澳台商投资企业增长</w:t>
      </w:r>
      <w:r w:rsidRPr="000B1B32">
        <w:rPr>
          <w:rFonts w:ascii="宋体" w:hAnsi="宋体"/>
          <w:sz w:val="28"/>
          <w:szCs w:val="28"/>
        </w:rPr>
        <w:t>3.2%</w:t>
      </w:r>
      <w:r w:rsidRPr="000B1B32">
        <w:rPr>
          <w:rFonts w:ascii="宋体" w:hAnsi="宋体" w:hint="eastAsia"/>
          <w:sz w:val="28"/>
          <w:szCs w:val="28"/>
        </w:rPr>
        <w:t>。分三大门类看，采矿业同比增长</w:t>
      </w:r>
      <w:r w:rsidRPr="000B1B32">
        <w:rPr>
          <w:rFonts w:ascii="宋体" w:hAnsi="宋体"/>
          <w:sz w:val="28"/>
          <w:szCs w:val="28"/>
        </w:rPr>
        <w:t>0.1%</w:t>
      </w:r>
      <w:r w:rsidRPr="000B1B32">
        <w:rPr>
          <w:rFonts w:ascii="宋体" w:hAnsi="宋体" w:hint="eastAsia"/>
          <w:sz w:val="28"/>
          <w:szCs w:val="28"/>
        </w:rPr>
        <w:t>，制造业增长</w:t>
      </w:r>
      <w:r w:rsidRPr="000B1B32">
        <w:rPr>
          <w:rFonts w:ascii="宋体" w:hAnsi="宋体"/>
          <w:sz w:val="28"/>
          <w:szCs w:val="28"/>
        </w:rPr>
        <w:t>6.9%</w:t>
      </w:r>
      <w:r w:rsidRPr="000B1B32">
        <w:rPr>
          <w:rFonts w:ascii="宋体" w:hAnsi="宋体" w:hint="eastAsia"/>
          <w:sz w:val="28"/>
          <w:szCs w:val="28"/>
        </w:rPr>
        <w:t>，电力、热力、燃气及水生产和供应业增长</w:t>
      </w:r>
      <w:r w:rsidRPr="000B1B32">
        <w:rPr>
          <w:rFonts w:ascii="宋体" w:hAnsi="宋体"/>
          <w:sz w:val="28"/>
          <w:szCs w:val="28"/>
        </w:rPr>
        <w:t>2.6%</w:t>
      </w:r>
      <w:r w:rsidRPr="000B1B32">
        <w:rPr>
          <w:rFonts w:ascii="宋体" w:hAnsi="宋体" w:hint="eastAsia"/>
          <w:sz w:val="28"/>
          <w:szCs w:val="28"/>
        </w:rPr>
        <w:t>。</w:t>
      </w:r>
    </w:p>
    <w:p w:rsidR="00454D44" w:rsidRPr="000B1B32" w:rsidRDefault="00454D44" w:rsidP="00454D44">
      <w:pPr>
        <w:rPr>
          <w:rFonts w:ascii="宋体" w:hAnsi="宋体"/>
          <w:sz w:val="28"/>
          <w:szCs w:val="28"/>
        </w:rPr>
      </w:pPr>
      <w:r>
        <w:rPr>
          <w:noProof/>
          <w:sz w:val="28"/>
          <w:szCs w:val="28"/>
        </w:rPr>
        <w:drawing>
          <wp:inline distT="0" distB="0" distL="0" distR="0" wp14:anchorId="0182AD64" wp14:editId="0D428EF4">
            <wp:extent cx="3771900" cy="175260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771900" cy="1752600"/>
                    </a:xfrm>
                    <a:prstGeom prst="rect">
                      <a:avLst/>
                    </a:prstGeom>
                    <a:noFill/>
                    <a:ln w="9525">
                      <a:noFill/>
                      <a:miter lim="800000"/>
                      <a:headEnd/>
                      <a:tailEnd/>
                    </a:ln>
                  </pic:spPr>
                </pic:pic>
              </a:graphicData>
            </a:graphic>
          </wp:inline>
        </w:drawing>
      </w:r>
    </w:p>
    <w:p w:rsidR="00454D44" w:rsidRPr="000B1B32" w:rsidRDefault="00454D44" w:rsidP="00454D44">
      <w:pPr>
        <w:rPr>
          <w:rFonts w:ascii="宋体" w:hAnsi="宋体"/>
          <w:b/>
          <w:sz w:val="28"/>
          <w:szCs w:val="28"/>
        </w:rPr>
      </w:pPr>
      <w:r w:rsidRPr="000B1B32">
        <w:rPr>
          <w:rFonts w:ascii="宋体" w:hAnsi="宋体"/>
          <w:b/>
          <w:sz w:val="28"/>
          <w:szCs w:val="28"/>
        </w:rPr>
        <w:t>2.</w:t>
      </w:r>
      <w:r w:rsidRPr="000B1B32">
        <w:rPr>
          <w:rFonts w:ascii="宋体" w:hAnsi="宋体" w:hint="eastAsia"/>
          <w:b/>
          <w:sz w:val="28"/>
          <w:szCs w:val="28"/>
        </w:rPr>
        <w:t xml:space="preserve">居民消费价格涨幅稳定 </w:t>
      </w:r>
    </w:p>
    <w:p w:rsidR="00454D44" w:rsidRPr="000B1B32" w:rsidRDefault="00454D44" w:rsidP="00454D44">
      <w:pPr>
        <w:rPr>
          <w:rFonts w:ascii="宋体" w:hAnsi="宋体"/>
          <w:sz w:val="28"/>
          <w:szCs w:val="28"/>
        </w:rPr>
      </w:pPr>
    </w:p>
    <w:p w:rsidR="00454D44" w:rsidRPr="000B1B32" w:rsidRDefault="00454D44" w:rsidP="00454D44">
      <w:pPr>
        <w:ind w:firstLineChars="200" w:firstLine="560"/>
        <w:rPr>
          <w:rFonts w:ascii="宋体" w:hAnsi="宋体"/>
          <w:sz w:val="28"/>
          <w:szCs w:val="28"/>
        </w:rPr>
      </w:pPr>
      <w:r w:rsidRPr="000B1B32">
        <w:rPr>
          <w:rFonts w:ascii="宋体" w:hAnsi="宋体" w:hint="eastAsia"/>
          <w:sz w:val="28"/>
          <w:szCs w:val="28"/>
        </w:rPr>
        <w:t>上半年，居民消费价格同比上涨</w:t>
      </w:r>
      <w:r w:rsidRPr="000B1B32">
        <w:rPr>
          <w:rFonts w:ascii="宋体" w:hAnsi="宋体"/>
          <w:sz w:val="28"/>
          <w:szCs w:val="28"/>
        </w:rPr>
        <w:t>2.1%</w:t>
      </w:r>
      <w:r w:rsidRPr="000B1B32">
        <w:rPr>
          <w:rFonts w:ascii="宋体" w:hAnsi="宋体" w:hint="eastAsia"/>
          <w:sz w:val="28"/>
          <w:szCs w:val="28"/>
        </w:rPr>
        <w:t>，涨幅与一季度持平，</w:t>
      </w:r>
      <w:r>
        <w:rPr>
          <w:rFonts w:ascii="宋体" w:hAnsi="宋体" w:hint="eastAsia"/>
          <w:sz w:val="28"/>
          <w:szCs w:val="28"/>
        </w:rPr>
        <w:t>且</w:t>
      </w:r>
      <w:proofErr w:type="gramStart"/>
      <w:r w:rsidRPr="000B1B32">
        <w:rPr>
          <w:rFonts w:ascii="宋体" w:hAnsi="宋体" w:hint="eastAsia"/>
          <w:sz w:val="28"/>
          <w:szCs w:val="28"/>
        </w:rPr>
        <w:t>城</w:t>
      </w:r>
      <w:r>
        <w:rPr>
          <w:rFonts w:ascii="宋体" w:hAnsi="宋体" w:hint="eastAsia"/>
          <w:sz w:val="28"/>
          <w:szCs w:val="28"/>
        </w:rPr>
        <w:t>乡</w:t>
      </w:r>
      <w:r w:rsidRPr="000B1B32">
        <w:rPr>
          <w:rFonts w:ascii="宋体" w:hAnsi="宋体" w:hint="eastAsia"/>
          <w:sz w:val="28"/>
          <w:szCs w:val="28"/>
        </w:rPr>
        <w:t>涨</w:t>
      </w:r>
      <w:r>
        <w:rPr>
          <w:rFonts w:ascii="宋体" w:hAnsi="宋体" w:hint="eastAsia"/>
          <w:sz w:val="28"/>
          <w:szCs w:val="28"/>
        </w:rPr>
        <w:t>幅</w:t>
      </w:r>
      <w:proofErr w:type="gramEnd"/>
      <w:r>
        <w:rPr>
          <w:rFonts w:ascii="宋体" w:hAnsi="宋体" w:hint="eastAsia"/>
          <w:sz w:val="28"/>
          <w:szCs w:val="28"/>
        </w:rPr>
        <w:t>相同</w:t>
      </w:r>
      <w:r w:rsidRPr="000B1B32">
        <w:rPr>
          <w:rFonts w:ascii="宋体" w:hAnsi="宋体" w:hint="eastAsia"/>
          <w:sz w:val="28"/>
          <w:szCs w:val="28"/>
        </w:rPr>
        <w:t>。分类别看，食品烟酒上涨</w:t>
      </w:r>
      <w:r w:rsidRPr="000B1B32">
        <w:rPr>
          <w:rFonts w:ascii="宋体" w:hAnsi="宋体"/>
          <w:sz w:val="28"/>
          <w:szCs w:val="28"/>
        </w:rPr>
        <w:t>5.0%</w:t>
      </w:r>
      <w:r w:rsidRPr="000B1B32">
        <w:rPr>
          <w:rFonts w:ascii="宋体" w:hAnsi="宋体" w:hint="eastAsia"/>
          <w:sz w:val="28"/>
          <w:szCs w:val="28"/>
        </w:rPr>
        <w:t>，衣着上涨</w:t>
      </w:r>
      <w:r w:rsidRPr="000B1B32">
        <w:rPr>
          <w:rFonts w:ascii="宋体" w:hAnsi="宋体"/>
          <w:sz w:val="28"/>
          <w:szCs w:val="28"/>
        </w:rPr>
        <w:t>1.6%</w:t>
      </w:r>
      <w:r w:rsidRPr="000B1B32">
        <w:rPr>
          <w:rFonts w:ascii="宋体" w:hAnsi="宋体" w:hint="eastAsia"/>
          <w:sz w:val="28"/>
          <w:szCs w:val="28"/>
        </w:rPr>
        <w:t>，居住上涨</w:t>
      </w:r>
      <w:r w:rsidRPr="000B1B32">
        <w:rPr>
          <w:rFonts w:ascii="宋体" w:hAnsi="宋体"/>
          <w:sz w:val="28"/>
          <w:szCs w:val="28"/>
        </w:rPr>
        <w:t>1.4%</w:t>
      </w:r>
      <w:r w:rsidRPr="000B1B32">
        <w:rPr>
          <w:rFonts w:ascii="宋体" w:hAnsi="宋体" w:hint="eastAsia"/>
          <w:sz w:val="28"/>
          <w:szCs w:val="28"/>
        </w:rPr>
        <w:t>，生活用品及服务上涨</w:t>
      </w:r>
      <w:r w:rsidRPr="000B1B32">
        <w:rPr>
          <w:rFonts w:ascii="宋体" w:hAnsi="宋体"/>
          <w:sz w:val="28"/>
          <w:szCs w:val="28"/>
        </w:rPr>
        <w:t>0.5%</w:t>
      </w:r>
      <w:r w:rsidRPr="000B1B32">
        <w:rPr>
          <w:rFonts w:ascii="宋体" w:hAnsi="宋体" w:hint="eastAsia"/>
          <w:sz w:val="28"/>
          <w:szCs w:val="28"/>
        </w:rPr>
        <w:t>，交通和通信下降</w:t>
      </w:r>
      <w:r w:rsidRPr="000B1B32">
        <w:rPr>
          <w:rFonts w:ascii="宋体" w:hAnsi="宋体"/>
          <w:sz w:val="28"/>
          <w:szCs w:val="28"/>
        </w:rPr>
        <w:t>2.1%</w:t>
      </w:r>
      <w:r w:rsidRPr="000B1B32">
        <w:rPr>
          <w:rFonts w:ascii="宋体" w:hAnsi="宋体" w:hint="eastAsia"/>
          <w:sz w:val="28"/>
          <w:szCs w:val="28"/>
        </w:rPr>
        <w:t>，教育文化和娱乐上涨</w:t>
      </w:r>
      <w:r w:rsidRPr="000B1B32">
        <w:rPr>
          <w:rFonts w:ascii="宋体" w:hAnsi="宋体"/>
          <w:sz w:val="28"/>
          <w:szCs w:val="28"/>
        </w:rPr>
        <w:t>1.3%</w:t>
      </w:r>
      <w:r w:rsidRPr="000B1B32">
        <w:rPr>
          <w:rFonts w:ascii="宋体" w:hAnsi="宋体" w:hint="eastAsia"/>
          <w:sz w:val="28"/>
          <w:szCs w:val="28"/>
        </w:rPr>
        <w:t>，医疗保健上涨</w:t>
      </w:r>
      <w:r w:rsidRPr="000B1B32">
        <w:rPr>
          <w:rFonts w:ascii="宋体" w:hAnsi="宋体"/>
          <w:sz w:val="28"/>
          <w:szCs w:val="28"/>
        </w:rPr>
        <w:t>3.2%</w:t>
      </w:r>
      <w:r w:rsidRPr="000B1B32">
        <w:rPr>
          <w:rFonts w:ascii="宋体" w:hAnsi="宋体" w:hint="eastAsia"/>
          <w:sz w:val="28"/>
          <w:szCs w:val="28"/>
        </w:rPr>
        <w:t>，其他用品和服务上涨</w:t>
      </w:r>
      <w:r w:rsidRPr="000B1B32">
        <w:rPr>
          <w:rFonts w:ascii="宋体" w:hAnsi="宋体"/>
          <w:sz w:val="28"/>
          <w:szCs w:val="28"/>
        </w:rPr>
        <w:t>1.4%</w:t>
      </w:r>
      <w:r w:rsidRPr="000B1B32">
        <w:rPr>
          <w:rFonts w:ascii="宋体" w:hAnsi="宋体" w:hint="eastAsia"/>
          <w:sz w:val="28"/>
          <w:szCs w:val="28"/>
        </w:rPr>
        <w:t>。在食品中，粮价上涨</w:t>
      </w:r>
      <w:r w:rsidRPr="000B1B32">
        <w:rPr>
          <w:rFonts w:ascii="宋体" w:hAnsi="宋体"/>
          <w:sz w:val="28"/>
          <w:szCs w:val="28"/>
        </w:rPr>
        <w:t>0.6%</w:t>
      </w:r>
      <w:r w:rsidRPr="000B1B32">
        <w:rPr>
          <w:rFonts w:ascii="宋体" w:hAnsi="宋体" w:hint="eastAsia"/>
          <w:sz w:val="28"/>
          <w:szCs w:val="28"/>
        </w:rPr>
        <w:t>，猪肉上涨</w:t>
      </w:r>
      <w:r w:rsidRPr="000B1B32">
        <w:rPr>
          <w:rFonts w:ascii="宋体" w:hAnsi="宋体"/>
          <w:sz w:val="28"/>
          <w:szCs w:val="28"/>
        </w:rPr>
        <w:t>28.2%</w:t>
      </w:r>
      <w:r w:rsidRPr="000B1B32">
        <w:rPr>
          <w:rFonts w:ascii="宋体" w:hAnsi="宋体" w:hint="eastAsia"/>
          <w:sz w:val="28"/>
          <w:szCs w:val="28"/>
        </w:rPr>
        <w:t>，鲜菜上涨</w:t>
      </w:r>
      <w:r w:rsidRPr="000B1B32">
        <w:rPr>
          <w:rFonts w:ascii="宋体" w:hAnsi="宋体"/>
          <w:sz w:val="28"/>
          <w:szCs w:val="28"/>
        </w:rPr>
        <w:t>18.2%</w:t>
      </w:r>
      <w:r w:rsidRPr="000B1B32">
        <w:rPr>
          <w:rFonts w:ascii="宋体" w:hAnsi="宋体" w:hint="eastAsia"/>
          <w:sz w:val="28"/>
          <w:szCs w:val="28"/>
        </w:rPr>
        <w:t>。</w:t>
      </w:r>
    </w:p>
    <w:p w:rsidR="00454D44" w:rsidRPr="000B1B32" w:rsidRDefault="00454D44" w:rsidP="00454D44">
      <w:pPr>
        <w:rPr>
          <w:rFonts w:ascii="宋体" w:hAnsi="宋体"/>
          <w:sz w:val="28"/>
          <w:szCs w:val="28"/>
        </w:rPr>
      </w:pPr>
      <w:r>
        <w:rPr>
          <w:noProof/>
          <w:sz w:val="28"/>
          <w:szCs w:val="28"/>
        </w:rPr>
        <w:drawing>
          <wp:inline distT="0" distB="0" distL="0" distR="0" wp14:anchorId="6C969E1C" wp14:editId="693C9C45">
            <wp:extent cx="4914900" cy="22002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914900" cy="2200275"/>
                    </a:xfrm>
                    <a:prstGeom prst="rect">
                      <a:avLst/>
                    </a:prstGeom>
                    <a:noFill/>
                    <a:ln w="9525">
                      <a:noFill/>
                      <a:miter lim="800000"/>
                      <a:headEnd/>
                      <a:tailEnd/>
                    </a:ln>
                  </pic:spPr>
                </pic:pic>
              </a:graphicData>
            </a:graphic>
          </wp:inline>
        </w:drawing>
      </w:r>
    </w:p>
    <w:p w:rsidR="00454D44" w:rsidRDefault="00454D44" w:rsidP="00454D44">
      <w:pPr>
        <w:ind w:firstLineChars="200" w:firstLine="560"/>
        <w:rPr>
          <w:rFonts w:ascii="宋体" w:hAnsi="宋体"/>
          <w:sz w:val="28"/>
          <w:szCs w:val="28"/>
        </w:rPr>
      </w:pPr>
      <w:r w:rsidRPr="000B1B32">
        <w:rPr>
          <w:rFonts w:ascii="宋体" w:hAnsi="宋体" w:hint="eastAsia"/>
          <w:sz w:val="28"/>
          <w:szCs w:val="28"/>
        </w:rPr>
        <w:lastRenderedPageBreak/>
        <w:t>上半年，工业生产者出厂价格同比下降</w:t>
      </w:r>
      <w:r w:rsidRPr="000B1B32">
        <w:rPr>
          <w:rFonts w:ascii="宋体" w:hAnsi="宋体"/>
          <w:sz w:val="28"/>
          <w:szCs w:val="28"/>
        </w:rPr>
        <w:t>3.9%</w:t>
      </w:r>
      <w:r w:rsidRPr="000B1B32">
        <w:rPr>
          <w:rFonts w:ascii="宋体" w:hAnsi="宋体" w:hint="eastAsia"/>
          <w:sz w:val="28"/>
          <w:szCs w:val="28"/>
        </w:rPr>
        <w:t>，降幅比一季度收窄</w:t>
      </w:r>
      <w:r w:rsidRPr="000B1B32">
        <w:rPr>
          <w:rFonts w:ascii="宋体" w:hAnsi="宋体"/>
          <w:sz w:val="28"/>
          <w:szCs w:val="28"/>
        </w:rPr>
        <w:t>0.9</w:t>
      </w:r>
      <w:r w:rsidRPr="000B1B32">
        <w:rPr>
          <w:rFonts w:ascii="宋体" w:hAnsi="宋体" w:hint="eastAsia"/>
          <w:sz w:val="28"/>
          <w:szCs w:val="28"/>
        </w:rPr>
        <w:t>个百分点；工业生产者购进价格同比下降</w:t>
      </w:r>
      <w:r w:rsidRPr="000B1B32">
        <w:rPr>
          <w:rFonts w:ascii="宋体" w:hAnsi="宋体"/>
          <w:sz w:val="28"/>
          <w:szCs w:val="28"/>
        </w:rPr>
        <w:t>4.8%</w:t>
      </w:r>
      <w:r w:rsidRPr="000B1B32">
        <w:rPr>
          <w:rFonts w:ascii="宋体" w:hAnsi="宋体" w:hint="eastAsia"/>
          <w:sz w:val="28"/>
          <w:szCs w:val="28"/>
        </w:rPr>
        <w:t>。</w:t>
      </w:r>
    </w:p>
    <w:p w:rsidR="00454D44" w:rsidRPr="000B1B32" w:rsidRDefault="00454D44" w:rsidP="00454D44">
      <w:pPr>
        <w:ind w:firstLineChars="200" w:firstLine="560"/>
        <w:rPr>
          <w:rFonts w:ascii="宋体" w:hAnsi="宋体"/>
          <w:sz w:val="28"/>
          <w:szCs w:val="28"/>
        </w:rPr>
      </w:pPr>
    </w:p>
    <w:p w:rsidR="00454D44" w:rsidRPr="000B1B32" w:rsidRDefault="00454D44" w:rsidP="00454D44">
      <w:pPr>
        <w:rPr>
          <w:rFonts w:ascii="宋体" w:hAnsi="宋体"/>
          <w:b/>
          <w:sz w:val="28"/>
          <w:szCs w:val="28"/>
        </w:rPr>
      </w:pPr>
      <w:r w:rsidRPr="000B1B32">
        <w:rPr>
          <w:rFonts w:ascii="宋体" w:hAnsi="宋体"/>
          <w:b/>
          <w:sz w:val="28"/>
          <w:szCs w:val="28"/>
        </w:rPr>
        <w:t>3.</w:t>
      </w:r>
      <w:r>
        <w:rPr>
          <w:rFonts w:ascii="宋体" w:hAnsi="宋体" w:hint="eastAsia"/>
          <w:b/>
          <w:sz w:val="28"/>
          <w:szCs w:val="28"/>
        </w:rPr>
        <w:t>调查失业率基本</w:t>
      </w:r>
      <w:r w:rsidRPr="000B1B32">
        <w:rPr>
          <w:rFonts w:ascii="宋体" w:hAnsi="宋体" w:hint="eastAsia"/>
          <w:b/>
          <w:sz w:val="28"/>
          <w:szCs w:val="28"/>
        </w:rPr>
        <w:t>稳定</w:t>
      </w:r>
    </w:p>
    <w:p w:rsidR="00454D44" w:rsidRPr="000B1B32" w:rsidRDefault="00454D44" w:rsidP="00454D44">
      <w:pPr>
        <w:rPr>
          <w:rFonts w:ascii="宋体" w:hAnsi="宋体"/>
          <w:sz w:val="28"/>
          <w:szCs w:val="28"/>
        </w:rPr>
      </w:pPr>
    </w:p>
    <w:p w:rsidR="00454D44" w:rsidRPr="000B1B32" w:rsidRDefault="00454D44" w:rsidP="00454D44">
      <w:pPr>
        <w:ind w:firstLineChars="200" w:firstLine="560"/>
        <w:rPr>
          <w:rFonts w:ascii="宋体" w:hAnsi="宋体"/>
          <w:sz w:val="28"/>
          <w:szCs w:val="28"/>
        </w:rPr>
      </w:pPr>
      <w:r w:rsidRPr="000B1B32">
        <w:rPr>
          <w:rFonts w:ascii="宋体" w:hAnsi="宋体" w:hint="eastAsia"/>
          <w:sz w:val="28"/>
          <w:szCs w:val="28"/>
        </w:rPr>
        <w:t>上半年城镇新增就业</w:t>
      </w:r>
      <w:r w:rsidRPr="000B1B32">
        <w:rPr>
          <w:rFonts w:ascii="宋体" w:hAnsi="宋体"/>
          <w:sz w:val="28"/>
          <w:szCs w:val="28"/>
        </w:rPr>
        <w:t>717</w:t>
      </w:r>
      <w:r w:rsidRPr="000B1B32">
        <w:rPr>
          <w:rFonts w:ascii="宋体" w:hAnsi="宋体" w:hint="eastAsia"/>
          <w:sz w:val="28"/>
          <w:szCs w:val="28"/>
        </w:rPr>
        <w:t>万人，完成全年计划目标的</w:t>
      </w:r>
      <w:r w:rsidRPr="000B1B32">
        <w:rPr>
          <w:rFonts w:ascii="宋体" w:hAnsi="宋体"/>
          <w:sz w:val="28"/>
          <w:szCs w:val="28"/>
        </w:rPr>
        <w:t>71.7%</w:t>
      </w:r>
      <w:r w:rsidRPr="000B1B32">
        <w:rPr>
          <w:rFonts w:ascii="宋体" w:hAnsi="宋体" w:hint="eastAsia"/>
          <w:sz w:val="28"/>
          <w:szCs w:val="28"/>
        </w:rPr>
        <w:t>。全国大城市的调查失业率基本上稳定在</w:t>
      </w:r>
      <w:r w:rsidRPr="000B1B32">
        <w:rPr>
          <w:rFonts w:ascii="宋体" w:hAnsi="宋体"/>
          <w:sz w:val="28"/>
          <w:szCs w:val="28"/>
        </w:rPr>
        <w:t>5.2%</w:t>
      </w:r>
      <w:r w:rsidRPr="000B1B32">
        <w:rPr>
          <w:rFonts w:ascii="宋体" w:hAnsi="宋体" w:hint="eastAsia"/>
          <w:sz w:val="28"/>
          <w:szCs w:val="28"/>
        </w:rPr>
        <w:t>左右，</w:t>
      </w:r>
      <w:r>
        <w:rPr>
          <w:rFonts w:ascii="宋体" w:hAnsi="宋体" w:hint="eastAsia"/>
          <w:sz w:val="28"/>
          <w:szCs w:val="28"/>
        </w:rPr>
        <w:t>其中，</w:t>
      </w:r>
      <w:r w:rsidRPr="000B1B32">
        <w:rPr>
          <w:rFonts w:ascii="宋体" w:hAnsi="宋体"/>
          <w:sz w:val="28"/>
          <w:szCs w:val="28"/>
        </w:rPr>
        <w:t>31</w:t>
      </w:r>
      <w:r w:rsidRPr="000B1B32">
        <w:rPr>
          <w:rFonts w:ascii="宋体" w:hAnsi="宋体" w:hint="eastAsia"/>
          <w:sz w:val="28"/>
          <w:szCs w:val="28"/>
        </w:rPr>
        <w:t>个大城市调查失业率在</w:t>
      </w:r>
      <w:r w:rsidRPr="000B1B32">
        <w:rPr>
          <w:rFonts w:ascii="宋体" w:hAnsi="宋体"/>
          <w:sz w:val="28"/>
          <w:szCs w:val="28"/>
        </w:rPr>
        <w:t>5%</w:t>
      </w:r>
      <w:r w:rsidRPr="000B1B32">
        <w:rPr>
          <w:rFonts w:ascii="宋体" w:hAnsi="宋体" w:hint="eastAsia"/>
          <w:sz w:val="28"/>
          <w:szCs w:val="28"/>
        </w:rPr>
        <w:t>左右。</w:t>
      </w:r>
    </w:p>
    <w:p w:rsidR="00454D44" w:rsidRPr="000B1B32" w:rsidRDefault="00454D44" w:rsidP="00454D44">
      <w:pPr>
        <w:rPr>
          <w:rFonts w:ascii="宋体" w:hAnsi="宋体"/>
          <w:sz w:val="28"/>
          <w:szCs w:val="28"/>
        </w:rPr>
      </w:pPr>
    </w:p>
    <w:p w:rsidR="00454D44" w:rsidRPr="000B1B32" w:rsidRDefault="00454D44" w:rsidP="00454D44">
      <w:pPr>
        <w:rPr>
          <w:rFonts w:ascii="宋体" w:hAnsi="宋体"/>
          <w:b/>
          <w:sz w:val="28"/>
          <w:szCs w:val="28"/>
          <w:shd w:val="clear" w:color="auto" w:fill="FFFFFF"/>
        </w:rPr>
      </w:pPr>
      <w:r w:rsidRPr="000B1B32">
        <w:rPr>
          <w:rFonts w:ascii="宋体" w:hAnsi="宋体"/>
          <w:b/>
          <w:sz w:val="28"/>
          <w:szCs w:val="28"/>
          <w:shd w:val="clear" w:color="auto" w:fill="FFFFFF"/>
        </w:rPr>
        <w:t>4.</w:t>
      </w:r>
      <w:r w:rsidRPr="000B1B32">
        <w:rPr>
          <w:rFonts w:ascii="宋体" w:hAnsi="宋体" w:hint="eastAsia"/>
          <w:b/>
          <w:sz w:val="28"/>
          <w:szCs w:val="28"/>
          <w:shd w:val="clear" w:color="auto" w:fill="FFFFFF"/>
        </w:rPr>
        <w:t>人民币汇率小幅贬值</w:t>
      </w:r>
    </w:p>
    <w:p w:rsidR="00454D44" w:rsidRPr="000B1B32" w:rsidRDefault="00454D44" w:rsidP="00454D44">
      <w:pPr>
        <w:rPr>
          <w:rFonts w:ascii="宋体" w:hAnsi="宋体"/>
          <w:sz w:val="28"/>
          <w:szCs w:val="28"/>
        </w:rPr>
      </w:pPr>
    </w:p>
    <w:p w:rsidR="00454D44" w:rsidRPr="000B1B32" w:rsidRDefault="00454D44" w:rsidP="00454D44">
      <w:pPr>
        <w:ind w:firstLineChars="200" w:firstLine="560"/>
        <w:rPr>
          <w:rFonts w:ascii="宋体" w:hAnsi="宋体"/>
          <w:sz w:val="28"/>
          <w:szCs w:val="28"/>
        </w:rPr>
      </w:pPr>
      <w:r w:rsidRPr="000B1B32">
        <w:rPr>
          <w:rFonts w:ascii="宋体" w:hAnsi="宋体"/>
          <w:sz w:val="28"/>
          <w:szCs w:val="28"/>
        </w:rPr>
        <w:t>6月末，国家外汇储备余额为3.21</w:t>
      </w:r>
      <w:proofErr w:type="gramStart"/>
      <w:r w:rsidRPr="000B1B32">
        <w:rPr>
          <w:rFonts w:ascii="宋体" w:hAnsi="宋体"/>
          <w:sz w:val="28"/>
          <w:szCs w:val="28"/>
        </w:rPr>
        <w:t>万亿</w:t>
      </w:r>
      <w:proofErr w:type="gramEnd"/>
      <w:r w:rsidRPr="000B1B32">
        <w:rPr>
          <w:rFonts w:ascii="宋体" w:hAnsi="宋体"/>
          <w:sz w:val="28"/>
          <w:szCs w:val="28"/>
        </w:rPr>
        <w:t>美元。6月末，人民币汇率为1美元兑6.6312元人民币</w:t>
      </w:r>
      <w:r>
        <w:rPr>
          <w:rFonts w:ascii="宋体" w:hAnsi="宋体" w:hint="eastAsia"/>
          <w:sz w:val="28"/>
          <w:szCs w:val="28"/>
        </w:rPr>
        <w:t>，比3月末贬值2.6%</w:t>
      </w:r>
      <w:r w:rsidRPr="000B1B32">
        <w:rPr>
          <w:rFonts w:ascii="宋体" w:hAnsi="宋体"/>
          <w:sz w:val="28"/>
          <w:szCs w:val="28"/>
        </w:rPr>
        <w:t>。</w:t>
      </w:r>
    </w:p>
    <w:p w:rsidR="00454D44" w:rsidRPr="000B1B32" w:rsidRDefault="00454D44" w:rsidP="00454D44">
      <w:pPr>
        <w:ind w:firstLineChars="200" w:firstLine="560"/>
        <w:rPr>
          <w:rFonts w:ascii="宋体" w:hAnsi="宋体"/>
          <w:sz w:val="28"/>
          <w:szCs w:val="28"/>
        </w:rPr>
      </w:pPr>
      <w:r w:rsidRPr="000B1B32">
        <w:rPr>
          <w:rFonts w:ascii="宋体" w:hAnsi="宋体"/>
          <w:sz w:val="28"/>
          <w:szCs w:val="28"/>
        </w:rPr>
        <w:t>上半年，以人民币进行结算的跨境货物贸易、服务贸易及其他经常项目、对外直接投资、外商直接投资分别发生2.17</w:t>
      </w:r>
      <w:proofErr w:type="gramStart"/>
      <w:r w:rsidRPr="000B1B32">
        <w:rPr>
          <w:rFonts w:ascii="宋体" w:hAnsi="宋体"/>
          <w:sz w:val="28"/>
          <w:szCs w:val="28"/>
        </w:rPr>
        <w:t>万亿</w:t>
      </w:r>
      <w:proofErr w:type="gramEnd"/>
      <w:r w:rsidRPr="000B1B32">
        <w:rPr>
          <w:rFonts w:ascii="宋体" w:hAnsi="宋体"/>
          <w:sz w:val="28"/>
          <w:szCs w:val="28"/>
        </w:rPr>
        <w:t>元、4992亿元、5226亿元、6766亿元。</w:t>
      </w:r>
    </w:p>
    <w:p w:rsidR="00454D44" w:rsidRPr="000B1B32" w:rsidRDefault="00454D44" w:rsidP="00454D44">
      <w:pPr>
        <w:rPr>
          <w:rFonts w:ascii="宋体" w:hAnsi="宋体"/>
          <w:sz w:val="28"/>
          <w:szCs w:val="28"/>
        </w:rPr>
      </w:pPr>
    </w:p>
    <w:p w:rsidR="00454D44" w:rsidRPr="000B1B32" w:rsidRDefault="00454D44" w:rsidP="00454D44">
      <w:pPr>
        <w:jc w:val="center"/>
        <w:rPr>
          <w:rFonts w:ascii="宋体" w:hAnsi="宋体"/>
          <w:b/>
          <w:kern w:val="0"/>
          <w:sz w:val="28"/>
          <w:szCs w:val="28"/>
        </w:rPr>
      </w:pPr>
      <w:r w:rsidRPr="000B1B32">
        <w:rPr>
          <w:rFonts w:ascii="宋体" w:hAnsi="宋体" w:hint="eastAsia"/>
          <w:b/>
          <w:kern w:val="0"/>
          <w:sz w:val="28"/>
          <w:szCs w:val="28"/>
        </w:rPr>
        <w:t>二、因素与结构</w:t>
      </w:r>
    </w:p>
    <w:p w:rsidR="00454D44" w:rsidRPr="000B1B32" w:rsidRDefault="00454D44" w:rsidP="00454D44">
      <w:pPr>
        <w:jc w:val="center"/>
        <w:rPr>
          <w:rFonts w:ascii="宋体" w:hAnsi="宋体"/>
          <w:b/>
          <w:kern w:val="0"/>
          <w:sz w:val="28"/>
          <w:szCs w:val="28"/>
        </w:rPr>
      </w:pPr>
    </w:p>
    <w:p w:rsidR="00454D44" w:rsidRPr="000B1B32" w:rsidRDefault="00454D44" w:rsidP="00454D44">
      <w:pPr>
        <w:pStyle w:val="1"/>
        <w:ind w:firstLineChars="0" w:firstLine="0"/>
        <w:rPr>
          <w:rFonts w:ascii="宋体" w:hAnsi="宋体"/>
          <w:b/>
          <w:sz w:val="28"/>
          <w:szCs w:val="28"/>
        </w:rPr>
      </w:pPr>
      <w:r w:rsidRPr="000B1B32">
        <w:rPr>
          <w:rFonts w:ascii="宋体" w:hAnsi="宋体" w:hint="eastAsia"/>
          <w:b/>
          <w:sz w:val="28"/>
          <w:szCs w:val="28"/>
        </w:rPr>
        <w:t>1.</w:t>
      </w:r>
      <w:r>
        <w:rPr>
          <w:rFonts w:ascii="宋体" w:hAnsi="宋体" w:hint="eastAsia"/>
          <w:b/>
          <w:sz w:val="28"/>
          <w:szCs w:val="28"/>
        </w:rPr>
        <w:t>民间投资大幅</w:t>
      </w:r>
      <w:r w:rsidRPr="000B1B32">
        <w:rPr>
          <w:rFonts w:ascii="宋体" w:hAnsi="宋体" w:hint="eastAsia"/>
          <w:b/>
          <w:sz w:val="28"/>
          <w:szCs w:val="28"/>
        </w:rPr>
        <w:t>回落</w:t>
      </w:r>
      <w:r>
        <w:rPr>
          <w:rFonts w:ascii="宋体" w:hAnsi="宋体" w:hint="eastAsia"/>
          <w:b/>
          <w:sz w:val="28"/>
          <w:szCs w:val="28"/>
        </w:rPr>
        <w:t xml:space="preserve">  </w:t>
      </w:r>
      <w:r w:rsidRPr="000B1B32">
        <w:rPr>
          <w:rFonts w:ascii="宋体" w:hAnsi="宋体" w:hint="eastAsia"/>
          <w:b/>
          <w:sz w:val="28"/>
          <w:szCs w:val="28"/>
        </w:rPr>
        <w:t>消费</w:t>
      </w:r>
      <w:r>
        <w:rPr>
          <w:rFonts w:ascii="宋体" w:hAnsi="宋体" w:hint="eastAsia"/>
          <w:b/>
          <w:sz w:val="28"/>
          <w:szCs w:val="28"/>
        </w:rPr>
        <w:t>品零售增长</w:t>
      </w:r>
      <w:r w:rsidRPr="000B1B32">
        <w:rPr>
          <w:rFonts w:ascii="宋体" w:hAnsi="宋体" w:hint="eastAsia"/>
          <w:b/>
          <w:sz w:val="28"/>
          <w:szCs w:val="28"/>
        </w:rPr>
        <w:t>稳定</w:t>
      </w:r>
    </w:p>
    <w:p w:rsidR="00454D44" w:rsidRPr="000B1B32" w:rsidRDefault="00454D44" w:rsidP="00454D44">
      <w:pPr>
        <w:ind w:firstLineChars="200" w:firstLine="560"/>
        <w:rPr>
          <w:rFonts w:ascii="宋体" w:hAnsi="宋体"/>
          <w:sz w:val="28"/>
          <w:szCs w:val="28"/>
        </w:rPr>
      </w:pPr>
      <w:r w:rsidRPr="000B1B32">
        <w:rPr>
          <w:rFonts w:ascii="宋体" w:hAnsi="宋体" w:hint="eastAsia"/>
          <w:sz w:val="28"/>
          <w:szCs w:val="28"/>
        </w:rPr>
        <w:t>上半年，全国固定资产投资（不含农户）</w:t>
      </w:r>
      <w:r w:rsidRPr="000B1B32">
        <w:rPr>
          <w:rFonts w:ascii="宋体" w:hAnsi="宋体"/>
          <w:sz w:val="28"/>
          <w:szCs w:val="28"/>
        </w:rPr>
        <w:t>258360</w:t>
      </w:r>
      <w:r w:rsidRPr="000B1B32">
        <w:rPr>
          <w:rFonts w:ascii="宋体" w:hAnsi="宋体" w:hint="eastAsia"/>
          <w:sz w:val="28"/>
          <w:szCs w:val="28"/>
        </w:rPr>
        <w:t>亿元，同比名义增长</w:t>
      </w:r>
      <w:r w:rsidRPr="000B1B32">
        <w:rPr>
          <w:rFonts w:ascii="宋体" w:hAnsi="宋体"/>
          <w:sz w:val="28"/>
          <w:szCs w:val="28"/>
        </w:rPr>
        <w:t>9.0%</w:t>
      </w:r>
      <w:r w:rsidRPr="000B1B32">
        <w:rPr>
          <w:rFonts w:ascii="宋体" w:hAnsi="宋体" w:hint="eastAsia"/>
          <w:sz w:val="28"/>
          <w:szCs w:val="28"/>
        </w:rPr>
        <w:t>（扣除价格因素实际增长</w:t>
      </w:r>
      <w:r w:rsidRPr="000B1B32">
        <w:rPr>
          <w:rFonts w:ascii="宋体" w:hAnsi="宋体"/>
          <w:sz w:val="28"/>
          <w:szCs w:val="28"/>
        </w:rPr>
        <w:t>11.0%</w:t>
      </w:r>
      <w:r>
        <w:rPr>
          <w:rFonts w:ascii="宋体" w:hAnsi="宋体" w:hint="eastAsia"/>
          <w:sz w:val="28"/>
          <w:szCs w:val="28"/>
        </w:rPr>
        <w:t>），</w:t>
      </w:r>
      <w:r w:rsidRPr="000B1B32">
        <w:rPr>
          <w:rFonts w:ascii="宋体" w:hAnsi="宋体" w:hint="eastAsia"/>
          <w:sz w:val="28"/>
          <w:szCs w:val="28"/>
        </w:rPr>
        <w:t>比一季度回落</w:t>
      </w:r>
      <w:r w:rsidRPr="000B1B32">
        <w:rPr>
          <w:rFonts w:ascii="宋体" w:hAnsi="宋体"/>
          <w:sz w:val="28"/>
          <w:szCs w:val="28"/>
        </w:rPr>
        <w:t>1.7</w:t>
      </w:r>
      <w:r w:rsidRPr="000B1B32">
        <w:rPr>
          <w:rFonts w:ascii="宋体" w:hAnsi="宋体" w:hint="eastAsia"/>
          <w:sz w:val="28"/>
          <w:szCs w:val="28"/>
        </w:rPr>
        <w:t>个</w:t>
      </w:r>
      <w:r w:rsidRPr="000B1B32">
        <w:rPr>
          <w:rFonts w:ascii="宋体" w:hAnsi="宋体" w:hint="eastAsia"/>
          <w:sz w:val="28"/>
          <w:szCs w:val="28"/>
        </w:rPr>
        <w:lastRenderedPageBreak/>
        <w:t>百分点。其中，国有控股投资</w:t>
      </w:r>
      <w:r w:rsidRPr="000B1B32">
        <w:rPr>
          <w:rFonts w:ascii="宋体" w:hAnsi="宋体"/>
          <w:sz w:val="28"/>
          <w:szCs w:val="28"/>
        </w:rPr>
        <w:t>91089</w:t>
      </w:r>
      <w:r w:rsidRPr="000B1B32">
        <w:rPr>
          <w:rFonts w:ascii="宋体" w:hAnsi="宋体" w:hint="eastAsia"/>
          <w:sz w:val="28"/>
          <w:szCs w:val="28"/>
        </w:rPr>
        <w:t>亿元，增长</w:t>
      </w:r>
      <w:r w:rsidRPr="000B1B32">
        <w:rPr>
          <w:rFonts w:ascii="宋体" w:hAnsi="宋体"/>
          <w:sz w:val="28"/>
          <w:szCs w:val="28"/>
        </w:rPr>
        <w:t>23.5%</w:t>
      </w:r>
      <w:r w:rsidRPr="000B1B32">
        <w:rPr>
          <w:rFonts w:ascii="宋体" w:hAnsi="宋体" w:hint="eastAsia"/>
          <w:sz w:val="28"/>
          <w:szCs w:val="28"/>
        </w:rPr>
        <w:t>；民间投资</w:t>
      </w:r>
      <w:r w:rsidRPr="000B1B32">
        <w:rPr>
          <w:rFonts w:ascii="宋体" w:hAnsi="宋体"/>
          <w:sz w:val="28"/>
          <w:szCs w:val="28"/>
        </w:rPr>
        <w:t>158797</w:t>
      </w:r>
      <w:r w:rsidRPr="000B1B32">
        <w:rPr>
          <w:rFonts w:ascii="宋体" w:hAnsi="宋体" w:hint="eastAsia"/>
          <w:sz w:val="28"/>
          <w:szCs w:val="28"/>
        </w:rPr>
        <w:t>亿元，增长</w:t>
      </w:r>
      <w:r w:rsidRPr="000B1B32">
        <w:rPr>
          <w:rFonts w:ascii="宋体" w:hAnsi="宋体"/>
          <w:sz w:val="28"/>
          <w:szCs w:val="28"/>
        </w:rPr>
        <w:t>2.8%</w:t>
      </w:r>
      <w:r w:rsidRPr="000B1B32">
        <w:rPr>
          <w:rFonts w:ascii="宋体" w:hAnsi="宋体" w:hint="eastAsia"/>
          <w:sz w:val="28"/>
          <w:szCs w:val="28"/>
        </w:rPr>
        <w:t>，</w:t>
      </w:r>
      <w:r>
        <w:rPr>
          <w:rFonts w:ascii="宋体" w:hAnsi="宋体" w:hint="eastAsia"/>
          <w:sz w:val="28"/>
          <w:szCs w:val="28"/>
        </w:rPr>
        <w:t>比一季度回落2.9个百分点</w:t>
      </w:r>
      <w:r w:rsidRPr="000B1B32">
        <w:rPr>
          <w:rFonts w:ascii="宋体" w:hAnsi="宋体" w:hint="eastAsia"/>
          <w:sz w:val="28"/>
          <w:szCs w:val="28"/>
        </w:rPr>
        <w:t>。分产业看，第一产业投资</w:t>
      </w:r>
      <w:r w:rsidRPr="000B1B32">
        <w:rPr>
          <w:rFonts w:ascii="宋体" w:hAnsi="宋体"/>
          <w:sz w:val="28"/>
          <w:szCs w:val="28"/>
        </w:rPr>
        <w:t>7460</w:t>
      </w:r>
      <w:r w:rsidRPr="000B1B32">
        <w:rPr>
          <w:rFonts w:ascii="宋体" w:hAnsi="宋体" w:hint="eastAsia"/>
          <w:sz w:val="28"/>
          <w:szCs w:val="28"/>
        </w:rPr>
        <w:t>亿元，同比增长</w:t>
      </w:r>
      <w:r w:rsidRPr="000B1B32">
        <w:rPr>
          <w:rFonts w:ascii="宋体" w:hAnsi="宋体"/>
          <w:sz w:val="28"/>
          <w:szCs w:val="28"/>
        </w:rPr>
        <w:t>21.1%</w:t>
      </w:r>
      <w:r w:rsidRPr="000B1B32">
        <w:rPr>
          <w:rFonts w:ascii="宋体" w:hAnsi="宋体" w:hint="eastAsia"/>
          <w:sz w:val="28"/>
          <w:szCs w:val="28"/>
        </w:rPr>
        <w:t>；第二产业投资</w:t>
      </w:r>
      <w:r w:rsidRPr="000B1B32">
        <w:rPr>
          <w:rFonts w:ascii="宋体" w:hAnsi="宋体"/>
          <w:sz w:val="28"/>
          <w:szCs w:val="28"/>
        </w:rPr>
        <w:t>101702</w:t>
      </w:r>
      <w:r w:rsidRPr="000B1B32">
        <w:rPr>
          <w:rFonts w:ascii="宋体" w:hAnsi="宋体" w:hint="eastAsia"/>
          <w:sz w:val="28"/>
          <w:szCs w:val="28"/>
        </w:rPr>
        <w:t>亿元，增长</w:t>
      </w:r>
      <w:r w:rsidRPr="000B1B32">
        <w:rPr>
          <w:rFonts w:ascii="宋体" w:hAnsi="宋体"/>
          <w:sz w:val="28"/>
          <w:szCs w:val="28"/>
        </w:rPr>
        <w:t>4.4%</w:t>
      </w:r>
      <w:r w:rsidRPr="000B1B32">
        <w:rPr>
          <w:rFonts w:ascii="宋体" w:hAnsi="宋体" w:hint="eastAsia"/>
          <w:sz w:val="28"/>
          <w:szCs w:val="28"/>
        </w:rPr>
        <w:t>；第三产业投资</w:t>
      </w:r>
      <w:r w:rsidRPr="000B1B32">
        <w:rPr>
          <w:rFonts w:ascii="宋体" w:hAnsi="宋体"/>
          <w:sz w:val="28"/>
          <w:szCs w:val="28"/>
        </w:rPr>
        <w:t>149198</w:t>
      </w:r>
      <w:r w:rsidRPr="000B1B32">
        <w:rPr>
          <w:rFonts w:ascii="宋体" w:hAnsi="宋体" w:hint="eastAsia"/>
          <w:sz w:val="28"/>
          <w:szCs w:val="28"/>
        </w:rPr>
        <w:t>亿元，增长</w:t>
      </w:r>
      <w:r w:rsidRPr="000B1B32">
        <w:rPr>
          <w:rFonts w:ascii="宋体" w:hAnsi="宋体"/>
          <w:sz w:val="28"/>
          <w:szCs w:val="28"/>
        </w:rPr>
        <w:t>11.7%</w:t>
      </w:r>
      <w:r w:rsidRPr="000B1B32">
        <w:rPr>
          <w:rFonts w:ascii="宋体" w:hAnsi="宋体" w:hint="eastAsia"/>
          <w:sz w:val="28"/>
          <w:szCs w:val="28"/>
        </w:rPr>
        <w:t>，其中，基础设施投资（不含电力、热力、燃气及水生产和供应业）</w:t>
      </w:r>
      <w:r w:rsidRPr="000B1B32">
        <w:rPr>
          <w:rFonts w:ascii="宋体" w:hAnsi="宋体"/>
          <w:sz w:val="28"/>
          <w:szCs w:val="28"/>
        </w:rPr>
        <w:t>49085</w:t>
      </w:r>
      <w:r w:rsidRPr="000B1B32">
        <w:rPr>
          <w:rFonts w:ascii="宋体" w:hAnsi="宋体" w:hint="eastAsia"/>
          <w:sz w:val="28"/>
          <w:szCs w:val="28"/>
        </w:rPr>
        <w:t>亿元，增长</w:t>
      </w:r>
      <w:r w:rsidRPr="000B1B32">
        <w:rPr>
          <w:rFonts w:ascii="宋体" w:hAnsi="宋体"/>
          <w:sz w:val="28"/>
          <w:szCs w:val="28"/>
        </w:rPr>
        <w:t>20.9%</w:t>
      </w:r>
      <w:r w:rsidRPr="000B1B32">
        <w:rPr>
          <w:rFonts w:ascii="宋体" w:hAnsi="宋体" w:hint="eastAsia"/>
          <w:sz w:val="28"/>
          <w:szCs w:val="28"/>
        </w:rPr>
        <w:t>。上半年，全国房地产开发投资</w:t>
      </w:r>
      <w:r w:rsidRPr="000B1B32">
        <w:rPr>
          <w:rFonts w:ascii="宋体" w:hAnsi="宋体"/>
          <w:sz w:val="28"/>
          <w:szCs w:val="28"/>
        </w:rPr>
        <w:t>46631</w:t>
      </w:r>
      <w:r w:rsidRPr="000B1B32">
        <w:rPr>
          <w:rFonts w:ascii="宋体" w:hAnsi="宋体" w:hint="eastAsia"/>
          <w:sz w:val="28"/>
          <w:szCs w:val="28"/>
        </w:rPr>
        <w:t>亿元，同比名义增长</w:t>
      </w:r>
      <w:r w:rsidRPr="000B1B32">
        <w:rPr>
          <w:rFonts w:ascii="宋体" w:hAnsi="宋体"/>
          <w:sz w:val="28"/>
          <w:szCs w:val="28"/>
        </w:rPr>
        <w:t>6.1%</w:t>
      </w:r>
      <w:r w:rsidRPr="000B1B32">
        <w:rPr>
          <w:rFonts w:ascii="宋体" w:hAnsi="宋体" w:hint="eastAsia"/>
          <w:sz w:val="28"/>
          <w:szCs w:val="28"/>
        </w:rPr>
        <w:t>（扣除价格因素实际增长</w:t>
      </w:r>
      <w:r w:rsidRPr="000B1B32">
        <w:rPr>
          <w:rFonts w:ascii="宋体" w:hAnsi="宋体"/>
          <w:sz w:val="28"/>
          <w:szCs w:val="28"/>
        </w:rPr>
        <w:t>8.0%</w:t>
      </w:r>
      <w:r w:rsidRPr="000B1B32">
        <w:rPr>
          <w:rFonts w:ascii="宋体" w:hAnsi="宋体" w:hint="eastAsia"/>
          <w:sz w:val="28"/>
          <w:szCs w:val="28"/>
        </w:rPr>
        <w:t>），增速比一季度回落</w:t>
      </w:r>
      <w:r w:rsidRPr="000B1B32">
        <w:rPr>
          <w:rFonts w:ascii="宋体" w:hAnsi="宋体"/>
          <w:sz w:val="28"/>
          <w:szCs w:val="28"/>
        </w:rPr>
        <w:t>0.1</w:t>
      </w:r>
      <w:r w:rsidRPr="000B1B32">
        <w:rPr>
          <w:rFonts w:ascii="宋体" w:hAnsi="宋体" w:hint="eastAsia"/>
          <w:sz w:val="28"/>
          <w:szCs w:val="28"/>
        </w:rPr>
        <w:t>个百分点。</w:t>
      </w:r>
    </w:p>
    <w:p w:rsidR="00454D44" w:rsidRPr="000B1B32" w:rsidRDefault="00454D44" w:rsidP="00454D44">
      <w:pPr>
        <w:ind w:firstLineChars="200" w:firstLine="560"/>
        <w:rPr>
          <w:rFonts w:ascii="宋体" w:hAnsi="宋体"/>
          <w:sz w:val="28"/>
          <w:szCs w:val="28"/>
        </w:rPr>
      </w:pPr>
      <w:r w:rsidRPr="000B1B32">
        <w:rPr>
          <w:rFonts w:ascii="宋体" w:hAnsi="宋体" w:hint="eastAsia"/>
          <w:sz w:val="28"/>
          <w:szCs w:val="28"/>
        </w:rPr>
        <w:t>上半年，社会消费品零售总额</w:t>
      </w:r>
      <w:r w:rsidRPr="000B1B32">
        <w:rPr>
          <w:rFonts w:ascii="宋体" w:hAnsi="宋体"/>
          <w:sz w:val="28"/>
          <w:szCs w:val="28"/>
        </w:rPr>
        <w:t>156138</w:t>
      </w:r>
      <w:r w:rsidRPr="000B1B32">
        <w:rPr>
          <w:rFonts w:ascii="宋体" w:hAnsi="宋体" w:hint="eastAsia"/>
          <w:sz w:val="28"/>
          <w:szCs w:val="28"/>
        </w:rPr>
        <w:t>亿元，同比名义增长</w:t>
      </w:r>
      <w:r w:rsidRPr="000B1B32">
        <w:rPr>
          <w:rFonts w:ascii="宋体" w:hAnsi="宋体"/>
          <w:sz w:val="28"/>
          <w:szCs w:val="28"/>
        </w:rPr>
        <w:t>10.3%</w:t>
      </w:r>
      <w:r w:rsidRPr="000B1B32">
        <w:rPr>
          <w:rFonts w:ascii="宋体" w:hAnsi="宋体" w:hint="eastAsia"/>
          <w:sz w:val="28"/>
          <w:szCs w:val="28"/>
        </w:rPr>
        <w:t>（扣除价格因素实际增长</w:t>
      </w:r>
      <w:r w:rsidRPr="000B1B32">
        <w:rPr>
          <w:rFonts w:ascii="宋体" w:hAnsi="宋体"/>
          <w:sz w:val="28"/>
          <w:szCs w:val="28"/>
        </w:rPr>
        <w:t>9.7%</w:t>
      </w:r>
      <w:r w:rsidRPr="000B1B32">
        <w:rPr>
          <w:rFonts w:ascii="宋体" w:hAnsi="宋体" w:hint="eastAsia"/>
          <w:sz w:val="28"/>
          <w:szCs w:val="28"/>
        </w:rPr>
        <w:t>），与一季度持平。其中，限额以上单位零售额</w:t>
      </w:r>
      <w:r w:rsidRPr="000B1B32">
        <w:rPr>
          <w:rFonts w:ascii="宋体" w:hAnsi="宋体"/>
          <w:sz w:val="28"/>
          <w:szCs w:val="28"/>
        </w:rPr>
        <w:t>71075</w:t>
      </w:r>
      <w:r w:rsidRPr="000B1B32">
        <w:rPr>
          <w:rFonts w:ascii="宋体" w:hAnsi="宋体" w:hint="eastAsia"/>
          <w:sz w:val="28"/>
          <w:szCs w:val="28"/>
        </w:rPr>
        <w:t>亿元，增长</w:t>
      </w:r>
      <w:r w:rsidRPr="000B1B32">
        <w:rPr>
          <w:rFonts w:ascii="宋体" w:hAnsi="宋体"/>
          <w:sz w:val="28"/>
          <w:szCs w:val="28"/>
        </w:rPr>
        <w:t>7.5%</w:t>
      </w:r>
      <w:r w:rsidRPr="000B1B32">
        <w:rPr>
          <w:rFonts w:ascii="宋体" w:hAnsi="宋体" w:hint="eastAsia"/>
          <w:sz w:val="28"/>
          <w:szCs w:val="28"/>
        </w:rPr>
        <w:t>。按经营单位所在地分，城镇零售额</w:t>
      </w:r>
      <w:r w:rsidRPr="000B1B32">
        <w:rPr>
          <w:rFonts w:ascii="宋体" w:hAnsi="宋体"/>
          <w:sz w:val="28"/>
          <w:szCs w:val="28"/>
        </w:rPr>
        <w:t>134249</w:t>
      </w:r>
      <w:r w:rsidRPr="000B1B32">
        <w:rPr>
          <w:rFonts w:ascii="宋体" w:hAnsi="宋体" w:hint="eastAsia"/>
          <w:sz w:val="28"/>
          <w:szCs w:val="28"/>
        </w:rPr>
        <w:t>亿元，同比增长</w:t>
      </w:r>
      <w:r w:rsidRPr="000B1B32">
        <w:rPr>
          <w:rFonts w:ascii="宋体" w:hAnsi="宋体"/>
          <w:sz w:val="28"/>
          <w:szCs w:val="28"/>
        </w:rPr>
        <w:t>10.2%</w:t>
      </w:r>
      <w:r w:rsidRPr="000B1B32">
        <w:rPr>
          <w:rFonts w:ascii="宋体" w:hAnsi="宋体" w:hint="eastAsia"/>
          <w:sz w:val="28"/>
          <w:szCs w:val="28"/>
        </w:rPr>
        <w:t>，乡村零售额</w:t>
      </w:r>
      <w:r w:rsidRPr="000B1B32">
        <w:rPr>
          <w:rFonts w:ascii="宋体" w:hAnsi="宋体"/>
          <w:sz w:val="28"/>
          <w:szCs w:val="28"/>
        </w:rPr>
        <w:t>21889</w:t>
      </w:r>
      <w:r w:rsidRPr="000B1B32">
        <w:rPr>
          <w:rFonts w:ascii="宋体" w:hAnsi="宋体" w:hint="eastAsia"/>
          <w:sz w:val="28"/>
          <w:szCs w:val="28"/>
        </w:rPr>
        <w:t>亿元，增长</w:t>
      </w:r>
      <w:r w:rsidRPr="000B1B32">
        <w:rPr>
          <w:rFonts w:ascii="宋体" w:hAnsi="宋体"/>
          <w:sz w:val="28"/>
          <w:szCs w:val="28"/>
        </w:rPr>
        <w:t>11.0%</w:t>
      </w:r>
      <w:r w:rsidRPr="000B1B32">
        <w:rPr>
          <w:rFonts w:ascii="宋体" w:hAnsi="宋体" w:hint="eastAsia"/>
          <w:sz w:val="28"/>
          <w:szCs w:val="28"/>
        </w:rPr>
        <w:t>。按消费类型分，餐饮收入</w:t>
      </w:r>
      <w:r w:rsidRPr="000B1B32">
        <w:rPr>
          <w:rFonts w:ascii="宋体" w:hAnsi="宋体"/>
          <w:sz w:val="28"/>
          <w:szCs w:val="28"/>
        </w:rPr>
        <w:t>16683</w:t>
      </w:r>
      <w:r w:rsidRPr="000B1B32">
        <w:rPr>
          <w:rFonts w:ascii="宋体" w:hAnsi="宋体" w:hint="eastAsia"/>
          <w:sz w:val="28"/>
          <w:szCs w:val="28"/>
        </w:rPr>
        <w:t>亿元，同比增长</w:t>
      </w:r>
      <w:r w:rsidRPr="000B1B32">
        <w:rPr>
          <w:rFonts w:ascii="宋体" w:hAnsi="宋体"/>
          <w:sz w:val="28"/>
          <w:szCs w:val="28"/>
        </w:rPr>
        <w:t>11.2%</w:t>
      </w:r>
      <w:r w:rsidRPr="000B1B32">
        <w:rPr>
          <w:rFonts w:ascii="宋体" w:hAnsi="宋体" w:hint="eastAsia"/>
          <w:sz w:val="28"/>
          <w:szCs w:val="28"/>
        </w:rPr>
        <w:t>，商品零售</w:t>
      </w:r>
      <w:r w:rsidRPr="000B1B32">
        <w:rPr>
          <w:rFonts w:ascii="宋体" w:hAnsi="宋体"/>
          <w:sz w:val="28"/>
          <w:szCs w:val="28"/>
        </w:rPr>
        <w:t>139455</w:t>
      </w:r>
      <w:r w:rsidRPr="000B1B32">
        <w:rPr>
          <w:rFonts w:ascii="宋体" w:hAnsi="宋体" w:hint="eastAsia"/>
          <w:sz w:val="28"/>
          <w:szCs w:val="28"/>
        </w:rPr>
        <w:t>亿元，增长</w:t>
      </w:r>
      <w:r w:rsidRPr="000B1B32">
        <w:rPr>
          <w:rFonts w:ascii="宋体" w:hAnsi="宋体"/>
          <w:sz w:val="28"/>
          <w:szCs w:val="28"/>
        </w:rPr>
        <w:t>10.2%</w:t>
      </w:r>
      <w:r w:rsidRPr="000B1B32">
        <w:rPr>
          <w:rFonts w:ascii="宋体" w:hAnsi="宋体" w:hint="eastAsia"/>
          <w:sz w:val="28"/>
          <w:szCs w:val="28"/>
        </w:rPr>
        <w:t>，其中限额以上单位</w:t>
      </w:r>
      <w:r w:rsidRPr="000B1B32">
        <w:rPr>
          <w:rFonts w:ascii="宋体" w:hAnsi="宋体"/>
          <w:sz w:val="28"/>
          <w:szCs w:val="28"/>
        </w:rPr>
        <w:t>66857</w:t>
      </w:r>
      <w:r w:rsidRPr="000B1B32">
        <w:rPr>
          <w:rFonts w:ascii="宋体" w:hAnsi="宋体" w:hint="eastAsia"/>
          <w:sz w:val="28"/>
          <w:szCs w:val="28"/>
        </w:rPr>
        <w:t>亿元，增长</w:t>
      </w:r>
      <w:r w:rsidRPr="000B1B32">
        <w:rPr>
          <w:rFonts w:ascii="宋体" w:hAnsi="宋体"/>
          <w:sz w:val="28"/>
          <w:szCs w:val="28"/>
        </w:rPr>
        <w:t>7.6%</w:t>
      </w:r>
      <w:r w:rsidRPr="000B1B32">
        <w:rPr>
          <w:rFonts w:ascii="宋体" w:hAnsi="宋体" w:hint="eastAsia"/>
          <w:sz w:val="28"/>
          <w:szCs w:val="28"/>
        </w:rPr>
        <w:t>。</w:t>
      </w:r>
    </w:p>
    <w:p w:rsidR="00454D44" w:rsidRPr="000B1B32" w:rsidRDefault="00454D44" w:rsidP="00454D44">
      <w:pPr>
        <w:ind w:firstLineChars="200" w:firstLine="560"/>
        <w:rPr>
          <w:rFonts w:ascii="宋体" w:hAnsi="宋体"/>
          <w:sz w:val="28"/>
          <w:szCs w:val="28"/>
        </w:rPr>
      </w:pPr>
      <w:r w:rsidRPr="000B1B32">
        <w:rPr>
          <w:rFonts w:ascii="宋体" w:hAnsi="宋体" w:hint="eastAsia"/>
          <w:sz w:val="28"/>
          <w:szCs w:val="28"/>
        </w:rPr>
        <w:t>上半年，全国网上零售额</w:t>
      </w:r>
      <w:r w:rsidRPr="000B1B32">
        <w:rPr>
          <w:rFonts w:ascii="宋体" w:hAnsi="宋体"/>
          <w:sz w:val="28"/>
          <w:szCs w:val="28"/>
        </w:rPr>
        <w:t>22367</w:t>
      </w:r>
      <w:r w:rsidRPr="000B1B32">
        <w:rPr>
          <w:rFonts w:ascii="宋体" w:hAnsi="宋体" w:hint="eastAsia"/>
          <w:sz w:val="28"/>
          <w:szCs w:val="28"/>
        </w:rPr>
        <w:t>亿元，同比增长</w:t>
      </w:r>
      <w:r w:rsidRPr="000B1B32">
        <w:rPr>
          <w:rFonts w:ascii="宋体" w:hAnsi="宋体"/>
          <w:sz w:val="28"/>
          <w:szCs w:val="28"/>
        </w:rPr>
        <w:t>28.2%</w:t>
      </w:r>
      <w:r w:rsidRPr="000B1B32">
        <w:rPr>
          <w:rFonts w:ascii="宋体" w:hAnsi="宋体" w:hint="eastAsia"/>
          <w:sz w:val="28"/>
          <w:szCs w:val="28"/>
        </w:rPr>
        <w:t>。其中，实物商品零售额</w:t>
      </w:r>
      <w:r w:rsidRPr="000B1B32">
        <w:rPr>
          <w:rFonts w:ascii="宋体" w:hAnsi="宋体"/>
          <w:sz w:val="28"/>
          <w:szCs w:val="28"/>
        </w:rPr>
        <w:t>18143</w:t>
      </w:r>
      <w:r w:rsidRPr="000B1B32">
        <w:rPr>
          <w:rFonts w:ascii="宋体" w:hAnsi="宋体" w:hint="eastAsia"/>
          <w:sz w:val="28"/>
          <w:szCs w:val="28"/>
        </w:rPr>
        <w:t>亿元，增长</w:t>
      </w:r>
      <w:r w:rsidRPr="000B1B32">
        <w:rPr>
          <w:rFonts w:ascii="宋体" w:hAnsi="宋体"/>
          <w:sz w:val="28"/>
          <w:szCs w:val="28"/>
        </w:rPr>
        <w:t>26.6%</w:t>
      </w:r>
      <w:r w:rsidRPr="000B1B32">
        <w:rPr>
          <w:rFonts w:ascii="宋体" w:hAnsi="宋体" w:hint="eastAsia"/>
          <w:sz w:val="28"/>
          <w:szCs w:val="28"/>
        </w:rPr>
        <w:t>，占消费品零售总额的</w:t>
      </w:r>
      <w:r w:rsidRPr="000B1B32">
        <w:rPr>
          <w:rFonts w:ascii="宋体" w:hAnsi="宋体"/>
          <w:sz w:val="28"/>
          <w:szCs w:val="28"/>
        </w:rPr>
        <w:t>11.6%</w:t>
      </w:r>
      <w:r w:rsidRPr="000B1B32">
        <w:rPr>
          <w:rFonts w:ascii="宋体" w:hAnsi="宋体" w:hint="eastAsia"/>
          <w:sz w:val="28"/>
          <w:szCs w:val="28"/>
        </w:rPr>
        <w:t>。</w:t>
      </w:r>
    </w:p>
    <w:p w:rsidR="00454D44" w:rsidRPr="000B1B32" w:rsidRDefault="00454D44" w:rsidP="00454D44">
      <w:pPr>
        <w:rPr>
          <w:rFonts w:ascii="宋体" w:hAnsi="宋体"/>
          <w:sz w:val="28"/>
          <w:szCs w:val="28"/>
        </w:rPr>
      </w:pPr>
      <w:r>
        <w:rPr>
          <w:noProof/>
          <w:sz w:val="28"/>
          <w:szCs w:val="28"/>
        </w:rPr>
        <w:drawing>
          <wp:inline distT="0" distB="0" distL="0" distR="0" wp14:anchorId="20E3C3F9" wp14:editId="5CE1E80B">
            <wp:extent cx="4114800" cy="17430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114800" cy="1743075"/>
                    </a:xfrm>
                    <a:prstGeom prst="rect">
                      <a:avLst/>
                    </a:prstGeom>
                    <a:noFill/>
                    <a:ln w="9525">
                      <a:noFill/>
                      <a:miter lim="800000"/>
                      <a:headEnd/>
                      <a:tailEnd/>
                    </a:ln>
                  </pic:spPr>
                </pic:pic>
              </a:graphicData>
            </a:graphic>
          </wp:inline>
        </w:drawing>
      </w:r>
    </w:p>
    <w:p w:rsidR="00454D44" w:rsidRPr="000B1B32" w:rsidRDefault="00454D44" w:rsidP="00454D44">
      <w:pPr>
        <w:rPr>
          <w:rFonts w:ascii="宋体" w:hAnsi="宋体"/>
          <w:b/>
          <w:sz w:val="28"/>
          <w:szCs w:val="28"/>
        </w:rPr>
      </w:pPr>
      <w:r w:rsidRPr="000B1B32">
        <w:rPr>
          <w:rFonts w:ascii="宋体" w:hAnsi="宋体"/>
          <w:b/>
          <w:sz w:val="28"/>
          <w:szCs w:val="28"/>
        </w:rPr>
        <w:t>2.</w:t>
      </w:r>
      <w:r>
        <w:rPr>
          <w:rFonts w:ascii="宋体" w:hAnsi="宋体" w:hint="eastAsia"/>
          <w:b/>
          <w:sz w:val="28"/>
          <w:szCs w:val="28"/>
        </w:rPr>
        <w:t>进出口</w:t>
      </w:r>
      <w:proofErr w:type="gramStart"/>
      <w:r>
        <w:rPr>
          <w:rFonts w:ascii="宋体" w:hAnsi="宋体" w:hint="eastAsia"/>
          <w:b/>
          <w:sz w:val="28"/>
          <w:szCs w:val="28"/>
        </w:rPr>
        <w:t>降幅收</w:t>
      </w:r>
      <w:proofErr w:type="gramEnd"/>
      <w:r>
        <w:rPr>
          <w:rFonts w:ascii="宋体" w:hAnsi="宋体" w:hint="eastAsia"/>
          <w:b/>
          <w:sz w:val="28"/>
          <w:szCs w:val="28"/>
        </w:rPr>
        <w:t xml:space="preserve">窄  </w:t>
      </w:r>
      <w:r w:rsidRPr="000B1B32">
        <w:rPr>
          <w:rFonts w:ascii="宋体" w:hAnsi="宋体" w:hint="eastAsia"/>
          <w:b/>
          <w:sz w:val="28"/>
          <w:szCs w:val="28"/>
        </w:rPr>
        <w:t>外贸顺差</w:t>
      </w:r>
      <w:r>
        <w:rPr>
          <w:rFonts w:ascii="宋体" w:hAnsi="宋体" w:hint="eastAsia"/>
          <w:b/>
          <w:sz w:val="28"/>
          <w:szCs w:val="28"/>
        </w:rPr>
        <w:t>扩</w:t>
      </w:r>
      <w:r w:rsidRPr="000B1B32">
        <w:rPr>
          <w:rFonts w:ascii="宋体" w:hAnsi="宋体" w:hint="eastAsia"/>
          <w:b/>
          <w:sz w:val="28"/>
          <w:szCs w:val="28"/>
        </w:rPr>
        <w:t>大</w:t>
      </w:r>
    </w:p>
    <w:p w:rsidR="00454D44" w:rsidRPr="000B1B32" w:rsidRDefault="00454D44" w:rsidP="00454D44">
      <w:pPr>
        <w:rPr>
          <w:rFonts w:ascii="宋体" w:hAnsi="宋体"/>
          <w:sz w:val="28"/>
          <w:szCs w:val="28"/>
        </w:rPr>
      </w:pPr>
    </w:p>
    <w:p w:rsidR="00454D44" w:rsidRPr="000B1B32" w:rsidRDefault="00454D44" w:rsidP="00454D44">
      <w:pPr>
        <w:ind w:firstLineChars="200" w:firstLine="560"/>
        <w:rPr>
          <w:rFonts w:ascii="宋体" w:hAnsi="宋体"/>
          <w:sz w:val="28"/>
          <w:szCs w:val="28"/>
        </w:rPr>
      </w:pPr>
      <w:r w:rsidRPr="000B1B32">
        <w:rPr>
          <w:rFonts w:ascii="宋体" w:hAnsi="宋体" w:hint="eastAsia"/>
          <w:sz w:val="28"/>
          <w:szCs w:val="28"/>
        </w:rPr>
        <w:t>上半年，进出口总额</w:t>
      </w:r>
      <w:r w:rsidRPr="000B1B32">
        <w:rPr>
          <w:rFonts w:ascii="宋体" w:hAnsi="宋体"/>
          <w:sz w:val="28"/>
          <w:szCs w:val="28"/>
        </w:rPr>
        <w:t>111335</w:t>
      </w:r>
      <w:r w:rsidRPr="000B1B32">
        <w:rPr>
          <w:rFonts w:ascii="宋体" w:hAnsi="宋体" w:hint="eastAsia"/>
          <w:sz w:val="28"/>
          <w:szCs w:val="28"/>
        </w:rPr>
        <w:t>亿元，同比下降</w:t>
      </w:r>
      <w:r w:rsidRPr="000B1B32">
        <w:rPr>
          <w:rFonts w:ascii="宋体" w:hAnsi="宋体"/>
          <w:sz w:val="28"/>
          <w:szCs w:val="28"/>
        </w:rPr>
        <w:t>3.3%</w:t>
      </w:r>
      <w:r w:rsidRPr="000B1B32">
        <w:rPr>
          <w:rFonts w:ascii="宋体" w:hAnsi="宋体" w:hint="eastAsia"/>
          <w:sz w:val="28"/>
          <w:szCs w:val="28"/>
        </w:rPr>
        <w:t>，降幅比一季</w:t>
      </w:r>
      <w:r w:rsidRPr="000B1B32">
        <w:rPr>
          <w:rFonts w:ascii="宋体" w:hAnsi="宋体" w:hint="eastAsia"/>
          <w:sz w:val="28"/>
          <w:szCs w:val="28"/>
        </w:rPr>
        <w:lastRenderedPageBreak/>
        <w:t>度收窄</w:t>
      </w:r>
      <w:r w:rsidRPr="000B1B32">
        <w:rPr>
          <w:rFonts w:ascii="宋体" w:hAnsi="宋体"/>
          <w:sz w:val="28"/>
          <w:szCs w:val="28"/>
        </w:rPr>
        <w:t>3.6</w:t>
      </w:r>
      <w:r w:rsidRPr="000B1B32">
        <w:rPr>
          <w:rFonts w:ascii="宋体" w:hAnsi="宋体" w:hint="eastAsia"/>
          <w:sz w:val="28"/>
          <w:szCs w:val="28"/>
        </w:rPr>
        <w:t>个百分点；其中，出口</w:t>
      </w:r>
      <w:r w:rsidRPr="000B1B32">
        <w:rPr>
          <w:rFonts w:ascii="宋体" w:hAnsi="宋体"/>
          <w:sz w:val="28"/>
          <w:szCs w:val="28"/>
        </w:rPr>
        <w:t>64027</w:t>
      </w:r>
      <w:r w:rsidRPr="000B1B32">
        <w:rPr>
          <w:rFonts w:ascii="宋体" w:hAnsi="宋体" w:hint="eastAsia"/>
          <w:sz w:val="28"/>
          <w:szCs w:val="28"/>
        </w:rPr>
        <w:t>亿元，下降</w:t>
      </w:r>
      <w:r w:rsidRPr="000B1B32">
        <w:rPr>
          <w:rFonts w:ascii="宋体" w:hAnsi="宋体"/>
          <w:sz w:val="28"/>
          <w:szCs w:val="28"/>
        </w:rPr>
        <w:t>2.1%</w:t>
      </w:r>
      <w:r w:rsidRPr="000B1B32">
        <w:rPr>
          <w:rFonts w:ascii="宋体" w:hAnsi="宋体" w:hint="eastAsia"/>
          <w:sz w:val="28"/>
          <w:szCs w:val="28"/>
        </w:rPr>
        <w:t>，收窄</w:t>
      </w:r>
      <w:r w:rsidRPr="000B1B32">
        <w:rPr>
          <w:rFonts w:ascii="宋体" w:hAnsi="宋体"/>
          <w:sz w:val="28"/>
          <w:szCs w:val="28"/>
        </w:rPr>
        <w:t>3.6</w:t>
      </w:r>
      <w:r w:rsidRPr="000B1B32">
        <w:rPr>
          <w:rFonts w:ascii="宋体" w:hAnsi="宋体" w:hint="eastAsia"/>
          <w:sz w:val="28"/>
          <w:szCs w:val="28"/>
        </w:rPr>
        <w:t>个百分点；进口</w:t>
      </w:r>
      <w:r w:rsidRPr="000B1B32">
        <w:rPr>
          <w:rFonts w:ascii="宋体" w:hAnsi="宋体"/>
          <w:sz w:val="28"/>
          <w:szCs w:val="28"/>
        </w:rPr>
        <w:t>47307</w:t>
      </w:r>
      <w:r w:rsidRPr="000B1B32">
        <w:rPr>
          <w:rFonts w:ascii="宋体" w:hAnsi="宋体" w:hint="eastAsia"/>
          <w:sz w:val="28"/>
          <w:szCs w:val="28"/>
        </w:rPr>
        <w:t>亿元，下降</w:t>
      </w:r>
      <w:r w:rsidRPr="000B1B32">
        <w:rPr>
          <w:rFonts w:ascii="宋体" w:hAnsi="宋体"/>
          <w:sz w:val="28"/>
          <w:szCs w:val="28"/>
        </w:rPr>
        <w:t>4.7%</w:t>
      </w:r>
      <w:r w:rsidRPr="000B1B32">
        <w:rPr>
          <w:rFonts w:ascii="宋体" w:hAnsi="宋体" w:hint="eastAsia"/>
          <w:sz w:val="28"/>
          <w:szCs w:val="28"/>
        </w:rPr>
        <w:t>，收窄</w:t>
      </w:r>
      <w:r w:rsidRPr="000B1B32">
        <w:rPr>
          <w:rFonts w:ascii="宋体" w:hAnsi="宋体"/>
          <w:sz w:val="28"/>
          <w:szCs w:val="28"/>
        </w:rPr>
        <w:t>3.7</w:t>
      </w:r>
      <w:r w:rsidRPr="000B1B32">
        <w:rPr>
          <w:rFonts w:ascii="宋体" w:hAnsi="宋体" w:hint="eastAsia"/>
          <w:sz w:val="28"/>
          <w:szCs w:val="28"/>
        </w:rPr>
        <w:t>个百分点。进出口相抵，顺差</w:t>
      </w:r>
      <w:r w:rsidRPr="000B1B32">
        <w:rPr>
          <w:rFonts w:ascii="宋体" w:hAnsi="宋体"/>
          <w:sz w:val="28"/>
          <w:szCs w:val="28"/>
        </w:rPr>
        <w:t>16720</w:t>
      </w:r>
      <w:r w:rsidRPr="000B1B32">
        <w:rPr>
          <w:rFonts w:ascii="宋体" w:hAnsi="宋体" w:hint="eastAsia"/>
          <w:sz w:val="28"/>
          <w:szCs w:val="28"/>
        </w:rPr>
        <w:t>亿元</w:t>
      </w:r>
      <w:r>
        <w:rPr>
          <w:rFonts w:ascii="宋体" w:hAnsi="宋体" w:hint="eastAsia"/>
          <w:sz w:val="28"/>
          <w:szCs w:val="28"/>
        </w:rPr>
        <w:t>，二季度比一季度扩大500多亿元</w:t>
      </w:r>
      <w:r w:rsidRPr="000B1B32">
        <w:rPr>
          <w:rFonts w:ascii="宋体" w:hAnsi="宋体" w:hint="eastAsia"/>
          <w:sz w:val="28"/>
          <w:szCs w:val="28"/>
        </w:rPr>
        <w:t>。</w:t>
      </w:r>
    </w:p>
    <w:p w:rsidR="00454D44" w:rsidRPr="000B1B32" w:rsidRDefault="00454D44" w:rsidP="00454D44">
      <w:pPr>
        <w:rPr>
          <w:rFonts w:ascii="宋体" w:hAnsi="宋体"/>
          <w:sz w:val="28"/>
          <w:szCs w:val="28"/>
        </w:rPr>
      </w:pPr>
      <w:r>
        <w:rPr>
          <w:noProof/>
          <w:sz w:val="28"/>
          <w:szCs w:val="28"/>
        </w:rPr>
        <w:drawing>
          <wp:inline distT="0" distB="0" distL="0" distR="0" wp14:anchorId="3294E4E6" wp14:editId="151E0B9F">
            <wp:extent cx="4229100" cy="180022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229100" cy="1800225"/>
                    </a:xfrm>
                    <a:prstGeom prst="rect">
                      <a:avLst/>
                    </a:prstGeom>
                    <a:noFill/>
                    <a:ln w="9525">
                      <a:noFill/>
                      <a:miter lim="800000"/>
                      <a:headEnd/>
                      <a:tailEnd/>
                    </a:ln>
                  </pic:spPr>
                </pic:pic>
              </a:graphicData>
            </a:graphic>
          </wp:inline>
        </w:drawing>
      </w:r>
    </w:p>
    <w:p w:rsidR="00454D44" w:rsidRPr="000B1B32" w:rsidRDefault="00454D44" w:rsidP="00454D44">
      <w:pPr>
        <w:rPr>
          <w:rFonts w:ascii="宋体" w:hAnsi="宋体"/>
          <w:b/>
          <w:sz w:val="28"/>
          <w:szCs w:val="28"/>
        </w:rPr>
      </w:pPr>
      <w:r w:rsidRPr="000B1B32">
        <w:rPr>
          <w:rFonts w:ascii="宋体" w:hAnsi="宋体"/>
          <w:b/>
          <w:sz w:val="28"/>
          <w:szCs w:val="28"/>
        </w:rPr>
        <w:t>3.</w:t>
      </w:r>
      <w:r>
        <w:rPr>
          <w:rFonts w:ascii="宋体" w:hAnsi="宋体" w:hint="eastAsia"/>
          <w:b/>
          <w:sz w:val="28"/>
          <w:szCs w:val="28"/>
        </w:rPr>
        <w:t>税收</w:t>
      </w:r>
      <w:r w:rsidRPr="000B1B32">
        <w:rPr>
          <w:rFonts w:ascii="宋体" w:hAnsi="宋体" w:hint="eastAsia"/>
          <w:b/>
          <w:sz w:val="28"/>
          <w:szCs w:val="28"/>
        </w:rPr>
        <w:t>增长</w:t>
      </w:r>
      <w:r>
        <w:rPr>
          <w:rFonts w:ascii="宋体" w:hAnsi="宋体" w:hint="eastAsia"/>
          <w:b/>
          <w:sz w:val="28"/>
          <w:szCs w:val="28"/>
        </w:rPr>
        <w:t>快于经济增长  地方收支增长快于中央</w:t>
      </w:r>
    </w:p>
    <w:p w:rsidR="00454D44" w:rsidRPr="000B1B32" w:rsidRDefault="00454D44" w:rsidP="00454D44">
      <w:pPr>
        <w:rPr>
          <w:rFonts w:ascii="宋体" w:hAnsi="宋体"/>
          <w:sz w:val="28"/>
          <w:szCs w:val="28"/>
        </w:rPr>
      </w:pPr>
    </w:p>
    <w:p w:rsidR="00454D44" w:rsidRPr="000B1B32" w:rsidRDefault="00454D44" w:rsidP="00454D44">
      <w:pPr>
        <w:ind w:firstLineChars="200" w:firstLine="560"/>
        <w:rPr>
          <w:rFonts w:ascii="宋体" w:hAnsi="宋体"/>
          <w:sz w:val="28"/>
          <w:szCs w:val="28"/>
        </w:rPr>
      </w:pPr>
      <w:r w:rsidRPr="000B1B32">
        <w:rPr>
          <w:rFonts w:ascii="宋体" w:hAnsi="宋体"/>
          <w:sz w:val="28"/>
          <w:szCs w:val="28"/>
        </w:rPr>
        <w:t>1-6月累计，全国一般公共预算收入85514亿元，同比增长7.1%。其中，中央一般公共预算收入37164亿元，同比增长3.3%；地方一般公共预算本级收入48350亿元，同比增长10.1%。全国一般公共预算收入中的税收收入72236亿元，同比增长8.6%。</w:t>
      </w:r>
    </w:p>
    <w:p w:rsidR="00454D44" w:rsidRPr="000B1B32" w:rsidRDefault="00454D44" w:rsidP="00454D44">
      <w:pPr>
        <w:ind w:firstLineChars="200" w:firstLine="560"/>
        <w:rPr>
          <w:rFonts w:ascii="宋体" w:hAnsi="宋体"/>
          <w:sz w:val="28"/>
          <w:szCs w:val="28"/>
        </w:rPr>
      </w:pPr>
      <w:r w:rsidRPr="000B1B32">
        <w:rPr>
          <w:rFonts w:ascii="宋体" w:hAnsi="宋体"/>
          <w:sz w:val="28"/>
          <w:szCs w:val="28"/>
        </w:rPr>
        <w:t>1-6月累计，全国一般公共预算支出89165亿元，同比增长15.1%。其中，中央一般公共预算本级支出12970亿元，同比增长7.2%；地方一般公共预算支出76195亿元，同比增长16.6%。</w:t>
      </w:r>
    </w:p>
    <w:p w:rsidR="00454D44" w:rsidRPr="000B1B32" w:rsidRDefault="00454D44" w:rsidP="00454D44">
      <w:pPr>
        <w:rPr>
          <w:rFonts w:ascii="宋体" w:hAnsi="宋体"/>
          <w:sz w:val="28"/>
          <w:szCs w:val="28"/>
        </w:rPr>
      </w:pPr>
    </w:p>
    <w:p w:rsidR="00454D44" w:rsidRPr="000B1B32" w:rsidRDefault="00454D44" w:rsidP="00454D44">
      <w:pPr>
        <w:rPr>
          <w:rFonts w:ascii="宋体" w:hAnsi="宋体"/>
          <w:b/>
          <w:sz w:val="28"/>
          <w:szCs w:val="28"/>
        </w:rPr>
      </w:pPr>
      <w:r w:rsidRPr="000B1B32">
        <w:rPr>
          <w:rFonts w:ascii="宋体" w:hAnsi="宋体"/>
          <w:b/>
          <w:sz w:val="28"/>
          <w:szCs w:val="28"/>
        </w:rPr>
        <w:t>4.</w:t>
      </w:r>
      <w:r>
        <w:rPr>
          <w:rFonts w:ascii="宋体" w:hAnsi="宋体" w:hint="eastAsia"/>
          <w:b/>
          <w:sz w:val="28"/>
          <w:szCs w:val="28"/>
        </w:rPr>
        <w:t>M2和M1增长差距扩大</w:t>
      </w:r>
      <w:r w:rsidRPr="000B1B32">
        <w:rPr>
          <w:rFonts w:ascii="宋体" w:hAnsi="宋体" w:hint="eastAsia"/>
          <w:b/>
          <w:sz w:val="28"/>
          <w:szCs w:val="28"/>
        </w:rPr>
        <w:t xml:space="preserve">  </w:t>
      </w:r>
      <w:r>
        <w:rPr>
          <w:rFonts w:ascii="宋体" w:hAnsi="宋体" w:hint="eastAsia"/>
          <w:b/>
          <w:sz w:val="28"/>
          <w:szCs w:val="28"/>
        </w:rPr>
        <w:t>贷款增长快于存款</w:t>
      </w:r>
    </w:p>
    <w:p w:rsidR="00454D44" w:rsidRPr="000B1B32" w:rsidRDefault="00454D44" w:rsidP="00454D44">
      <w:pPr>
        <w:rPr>
          <w:rFonts w:ascii="宋体" w:hAnsi="宋体"/>
          <w:sz w:val="28"/>
          <w:szCs w:val="28"/>
        </w:rPr>
      </w:pPr>
    </w:p>
    <w:p w:rsidR="00454D44" w:rsidRPr="000B1B32" w:rsidRDefault="00454D44" w:rsidP="00454D44">
      <w:pPr>
        <w:ind w:firstLineChars="200" w:firstLine="560"/>
        <w:rPr>
          <w:rFonts w:ascii="宋体" w:hAnsi="宋体"/>
          <w:sz w:val="28"/>
          <w:szCs w:val="28"/>
        </w:rPr>
      </w:pPr>
      <w:r w:rsidRPr="000B1B32">
        <w:rPr>
          <w:rFonts w:ascii="宋体" w:hAnsi="宋体"/>
          <w:sz w:val="28"/>
          <w:szCs w:val="28"/>
        </w:rPr>
        <w:t>6月末，广义货币(M2)余额149.05</w:t>
      </w:r>
      <w:proofErr w:type="gramStart"/>
      <w:r w:rsidRPr="000B1B32">
        <w:rPr>
          <w:rFonts w:ascii="宋体" w:hAnsi="宋体"/>
          <w:sz w:val="28"/>
          <w:szCs w:val="28"/>
        </w:rPr>
        <w:t>万亿</w:t>
      </w:r>
      <w:proofErr w:type="gramEnd"/>
      <w:r w:rsidRPr="000B1B32">
        <w:rPr>
          <w:rFonts w:ascii="宋体" w:hAnsi="宋体"/>
          <w:sz w:val="28"/>
          <w:szCs w:val="28"/>
        </w:rPr>
        <w:t>元,同比增长11.8%，增速与上月末和去年同期持平；狭义货币(M1)余额44.36</w:t>
      </w:r>
      <w:proofErr w:type="gramStart"/>
      <w:r w:rsidRPr="000B1B32">
        <w:rPr>
          <w:rFonts w:ascii="宋体" w:hAnsi="宋体"/>
          <w:sz w:val="28"/>
          <w:szCs w:val="28"/>
        </w:rPr>
        <w:t>万亿</w:t>
      </w:r>
      <w:proofErr w:type="gramEnd"/>
      <w:r w:rsidRPr="000B1B32">
        <w:rPr>
          <w:rFonts w:ascii="宋体" w:hAnsi="宋体"/>
          <w:sz w:val="28"/>
          <w:szCs w:val="28"/>
        </w:rPr>
        <w:t>元,同比</w:t>
      </w:r>
      <w:r w:rsidRPr="000B1B32">
        <w:rPr>
          <w:rFonts w:ascii="宋体" w:hAnsi="宋体"/>
          <w:sz w:val="28"/>
          <w:szCs w:val="28"/>
        </w:rPr>
        <w:lastRenderedPageBreak/>
        <w:t>增长24.6%，增速分别比上月末和去年同期高0.9个和20.3个百分点</w:t>
      </w:r>
      <w:r>
        <w:rPr>
          <w:rFonts w:ascii="宋体" w:hAnsi="宋体" w:hint="eastAsia"/>
          <w:sz w:val="28"/>
          <w:szCs w:val="28"/>
        </w:rPr>
        <w:t>，二者增长的“剪刀差”扩大。</w:t>
      </w:r>
      <w:r w:rsidRPr="000B1B32">
        <w:rPr>
          <w:rFonts w:ascii="宋体" w:hAnsi="宋体"/>
          <w:sz w:val="28"/>
          <w:szCs w:val="28"/>
        </w:rPr>
        <w:t>流通中货币(M0)余额6.28</w:t>
      </w:r>
      <w:proofErr w:type="gramStart"/>
      <w:r w:rsidRPr="000B1B32">
        <w:rPr>
          <w:rFonts w:ascii="宋体" w:hAnsi="宋体"/>
          <w:sz w:val="28"/>
          <w:szCs w:val="28"/>
        </w:rPr>
        <w:t>万亿</w:t>
      </w:r>
      <w:proofErr w:type="gramEnd"/>
      <w:r w:rsidRPr="000B1B32">
        <w:rPr>
          <w:rFonts w:ascii="宋体" w:hAnsi="宋体"/>
          <w:sz w:val="28"/>
          <w:szCs w:val="28"/>
        </w:rPr>
        <w:t>元,同比增长7.2%。上半年净回笼现金398亿元。</w:t>
      </w:r>
    </w:p>
    <w:p w:rsidR="00454D44" w:rsidRPr="000B1B32" w:rsidRDefault="00454D44" w:rsidP="00454D44">
      <w:pPr>
        <w:ind w:firstLineChars="200" w:firstLine="560"/>
        <w:rPr>
          <w:rFonts w:ascii="宋体" w:hAnsi="宋体"/>
          <w:sz w:val="28"/>
          <w:szCs w:val="28"/>
        </w:rPr>
      </w:pPr>
      <w:r w:rsidRPr="000B1B32">
        <w:rPr>
          <w:rFonts w:ascii="宋体" w:hAnsi="宋体"/>
          <w:sz w:val="28"/>
          <w:szCs w:val="28"/>
        </w:rPr>
        <w:t>6月末，本外币贷款余额106.69</w:t>
      </w:r>
      <w:proofErr w:type="gramStart"/>
      <w:r w:rsidRPr="000B1B32">
        <w:rPr>
          <w:rFonts w:ascii="宋体" w:hAnsi="宋体"/>
          <w:sz w:val="28"/>
          <w:szCs w:val="28"/>
        </w:rPr>
        <w:t>万亿</w:t>
      </w:r>
      <w:proofErr w:type="gramEnd"/>
      <w:r w:rsidRPr="000B1B32">
        <w:rPr>
          <w:rFonts w:ascii="宋体" w:hAnsi="宋体"/>
          <w:sz w:val="28"/>
          <w:szCs w:val="28"/>
        </w:rPr>
        <w:t>元，同比增长13.0%。上半年</w:t>
      </w:r>
      <w:r>
        <w:rPr>
          <w:rFonts w:ascii="宋体" w:hAnsi="宋体" w:hint="eastAsia"/>
          <w:sz w:val="28"/>
          <w:szCs w:val="28"/>
        </w:rPr>
        <w:t>新增</w:t>
      </w:r>
      <w:r w:rsidRPr="000B1B32">
        <w:rPr>
          <w:rFonts w:ascii="宋体" w:hAnsi="宋体"/>
          <w:sz w:val="28"/>
          <w:szCs w:val="28"/>
        </w:rPr>
        <w:t>人民币贷款7.53</w:t>
      </w:r>
      <w:proofErr w:type="gramStart"/>
      <w:r w:rsidRPr="000B1B32">
        <w:rPr>
          <w:rFonts w:ascii="宋体" w:hAnsi="宋体"/>
          <w:sz w:val="28"/>
          <w:szCs w:val="28"/>
        </w:rPr>
        <w:t>万亿</w:t>
      </w:r>
      <w:proofErr w:type="gramEnd"/>
      <w:r w:rsidRPr="000B1B32">
        <w:rPr>
          <w:rFonts w:ascii="宋体" w:hAnsi="宋体"/>
          <w:sz w:val="28"/>
          <w:szCs w:val="28"/>
        </w:rPr>
        <w:t>元，同比多增9671亿元。6月末，外币贷款余额7851亿美元，同比下降14.8%。</w:t>
      </w:r>
    </w:p>
    <w:p w:rsidR="00454D44" w:rsidRPr="000B1B32" w:rsidRDefault="00454D44" w:rsidP="00454D44">
      <w:pPr>
        <w:ind w:firstLineChars="200" w:firstLine="560"/>
        <w:rPr>
          <w:rFonts w:ascii="宋体" w:hAnsi="宋体"/>
          <w:sz w:val="28"/>
          <w:szCs w:val="28"/>
        </w:rPr>
      </w:pPr>
      <w:r w:rsidRPr="000B1B32">
        <w:rPr>
          <w:rFonts w:ascii="宋体" w:hAnsi="宋体"/>
          <w:sz w:val="28"/>
          <w:szCs w:val="28"/>
        </w:rPr>
        <w:t>6月末，本外币存款余额150.59</w:t>
      </w:r>
      <w:proofErr w:type="gramStart"/>
      <w:r w:rsidRPr="000B1B32">
        <w:rPr>
          <w:rFonts w:ascii="宋体" w:hAnsi="宋体"/>
          <w:sz w:val="28"/>
          <w:szCs w:val="28"/>
        </w:rPr>
        <w:t>万亿</w:t>
      </w:r>
      <w:proofErr w:type="gramEnd"/>
      <w:r w:rsidRPr="000B1B32">
        <w:rPr>
          <w:rFonts w:ascii="宋体" w:hAnsi="宋体"/>
          <w:sz w:val="28"/>
          <w:szCs w:val="28"/>
        </w:rPr>
        <w:t>元，同比增长10.7%。上半年人民币存款增加10.53</w:t>
      </w:r>
      <w:proofErr w:type="gramStart"/>
      <w:r w:rsidRPr="000B1B32">
        <w:rPr>
          <w:rFonts w:ascii="宋体" w:hAnsi="宋体"/>
          <w:sz w:val="28"/>
          <w:szCs w:val="28"/>
        </w:rPr>
        <w:t>万亿</w:t>
      </w:r>
      <w:proofErr w:type="gramEnd"/>
      <w:r w:rsidRPr="000B1B32">
        <w:rPr>
          <w:rFonts w:ascii="宋体" w:hAnsi="宋体"/>
          <w:sz w:val="28"/>
          <w:szCs w:val="28"/>
        </w:rPr>
        <w:t>元，同比少增5660亿元。6月末，外币存款余额6562亿美元，同比下降3.7%。</w:t>
      </w:r>
    </w:p>
    <w:p w:rsidR="00454D44" w:rsidRPr="000B1B32" w:rsidRDefault="00454D44" w:rsidP="00454D44">
      <w:pPr>
        <w:rPr>
          <w:rFonts w:ascii="宋体" w:hAnsi="宋体"/>
          <w:sz w:val="28"/>
          <w:szCs w:val="28"/>
        </w:rPr>
      </w:pPr>
    </w:p>
    <w:p w:rsidR="00454D44" w:rsidRPr="000B1B32" w:rsidRDefault="00454D44" w:rsidP="00454D44">
      <w:pPr>
        <w:rPr>
          <w:rFonts w:ascii="宋体"/>
          <w:b/>
          <w:sz w:val="28"/>
          <w:szCs w:val="28"/>
        </w:rPr>
      </w:pPr>
      <w:r w:rsidRPr="000B1B32">
        <w:rPr>
          <w:rFonts w:ascii="宋体" w:hAnsi="宋体"/>
          <w:b/>
          <w:sz w:val="28"/>
          <w:szCs w:val="28"/>
        </w:rPr>
        <w:t>5.</w:t>
      </w:r>
      <w:r w:rsidRPr="000B1B32">
        <w:rPr>
          <w:rFonts w:ascii="宋体" w:hAnsi="宋体" w:hint="eastAsia"/>
          <w:b/>
          <w:sz w:val="28"/>
          <w:szCs w:val="28"/>
        </w:rPr>
        <w:t>货币市场</w:t>
      </w:r>
      <w:r>
        <w:rPr>
          <w:rFonts w:ascii="宋体" w:hAnsi="宋体" w:hint="eastAsia"/>
          <w:b/>
          <w:sz w:val="28"/>
          <w:szCs w:val="28"/>
        </w:rPr>
        <w:t>成交放量  月加权平均利率稍升</w:t>
      </w:r>
    </w:p>
    <w:p w:rsidR="00454D44" w:rsidRPr="000B1B32" w:rsidRDefault="00454D44" w:rsidP="00454D44">
      <w:pPr>
        <w:rPr>
          <w:rFonts w:ascii="宋体" w:hAnsi="宋体"/>
          <w:sz w:val="28"/>
          <w:szCs w:val="28"/>
        </w:rPr>
      </w:pPr>
    </w:p>
    <w:p w:rsidR="00454D44" w:rsidRPr="000B1B32" w:rsidRDefault="00454D44" w:rsidP="00454D44">
      <w:pPr>
        <w:ind w:firstLineChars="200" w:firstLine="560"/>
        <w:rPr>
          <w:rFonts w:ascii="宋体" w:hAnsi="宋体"/>
          <w:sz w:val="28"/>
          <w:szCs w:val="28"/>
        </w:rPr>
      </w:pPr>
      <w:r w:rsidRPr="000B1B32">
        <w:rPr>
          <w:rFonts w:ascii="宋体" w:hAnsi="宋体"/>
          <w:sz w:val="28"/>
          <w:szCs w:val="28"/>
        </w:rPr>
        <w:t>上半年银行间人民币市场以拆借、现券和回购方式合计成交391.09</w:t>
      </w:r>
      <w:proofErr w:type="gramStart"/>
      <w:r w:rsidRPr="000B1B32">
        <w:rPr>
          <w:rFonts w:ascii="宋体" w:hAnsi="宋体"/>
          <w:sz w:val="28"/>
          <w:szCs w:val="28"/>
        </w:rPr>
        <w:t>万亿</w:t>
      </w:r>
      <w:proofErr w:type="gramEnd"/>
      <w:r w:rsidRPr="000B1B32">
        <w:rPr>
          <w:rFonts w:ascii="宋体" w:hAnsi="宋体"/>
          <w:sz w:val="28"/>
          <w:szCs w:val="28"/>
        </w:rPr>
        <w:t>元，日均成交3.18</w:t>
      </w:r>
      <w:proofErr w:type="gramStart"/>
      <w:r w:rsidRPr="000B1B32">
        <w:rPr>
          <w:rFonts w:ascii="宋体" w:hAnsi="宋体"/>
          <w:sz w:val="28"/>
          <w:szCs w:val="28"/>
        </w:rPr>
        <w:t>万亿</w:t>
      </w:r>
      <w:proofErr w:type="gramEnd"/>
      <w:r w:rsidRPr="000B1B32">
        <w:rPr>
          <w:rFonts w:ascii="宋体" w:hAnsi="宋体"/>
          <w:sz w:val="28"/>
          <w:szCs w:val="28"/>
        </w:rPr>
        <w:t>元，日均成交比去年同期增长66.8%。其中，同业拆借、现券和质押式回购日均成交分别同比增长83.2%、71.8%和63.7%。</w:t>
      </w:r>
    </w:p>
    <w:p w:rsidR="00454D44" w:rsidRPr="000B1B32" w:rsidRDefault="00454D44" w:rsidP="00454D44">
      <w:pPr>
        <w:ind w:firstLineChars="200" w:firstLine="560"/>
        <w:rPr>
          <w:rFonts w:ascii="宋体" w:hAnsi="宋体"/>
          <w:sz w:val="28"/>
          <w:szCs w:val="28"/>
        </w:rPr>
      </w:pPr>
      <w:r w:rsidRPr="000B1B32">
        <w:rPr>
          <w:rFonts w:ascii="宋体" w:hAnsi="宋体"/>
          <w:sz w:val="28"/>
          <w:szCs w:val="28"/>
        </w:rPr>
        <w:t>6月同业拆借加权平均利率为2.14%，分别比上月和去年同期高0.04个和0.7个百分点；质押式回购加权平均利率为2.10%，分别比上月和去年同期高0.03个和0.69个百分点。</w:t>
      </w:r>
    </w:p>
    <w:p w:rsidR="00454D44" w:rsidRPr="000B1B32" w:rsidRDefault="00454D44" w:rsidP="00454D44">
      <w:pPr>
        <w:rPr>
          <w:rFonts w:ascii="宋体" w:hAnsi="宋体"/>
          <w:sz w:val="28"/>
          <w:szCs w:val="28"/>
        </w:rPr>
      </w:pPr>
    </w:p>
    <w:p w:rsidR="00454D44" w:rsidRPr="000B1B32" w:rsidRDefault="00454D44" w:rsidP="00454D44">
      <w:pPr>
        <w:rPr>
          <w:rFonts w:ascii="宋体" w:hAnsi="宋体"/>
          <w:b/>
          <w:sz w:val="28"/>
          <w:szCs w:val="28"/>
        </w:rPr>
      </w:pPr>
      <w:r w:rsidRPr="000B1B32">
        <w:rPr>
          <w:rFonts w:ascii="宋体" w:hAnsi="宋体" w:hint="eastAsia"/>
          <w:b/>
          <w:sz w:val="28"/>
          <w:szCs w:val="28"/>
        </w:rPr>
        <w:t>6.A股</w:t>
      </w:r>
      <w:r>
        <w:rPr>
          <w:rFonts w:ascii="宋体" w:hAnsi="宋体" w:hint="eastAsia"/>
          <w:b/>
          <w:sz w:val="28"/>
          <w:szCs w:val="28"/>
        </w:rPr>
        <w:t>横盘窄幅震荡  三大股指全球垫底</w:t>
      </w:r>
    </w:p>
    <w:p w:rsidR="00454D44" w:rsidRPr="000B1B32" w:rsidRDefault="00454D44" w:rsidP="00454D44">
      <w:pPr>
        <w:ind w:firstLineChars="200" w:firstLine="560"/>
        <w:rPr>
          <w:sz w:val="28"/>
          <w:szCs w:val="28"/>
        </w:rPr>
      </w:pPr>
      <w:r w:rsidRPr="000B1B32">
        <w:rPr>
          <w:rFonts w:hint="eastAsia"/>
          <w:sz w:val="28"/>
          <w:szCs w:val="28"/>
        </w:rPr>
        <w:t>2016</w:t>
      </w:r>
      <w:r w:rsidRPr="000B1B32">
        <w:rPr>
          <w:rFonts w:hint="eastAsia"/>
          <w:sz w:val="28"/>
          <w:szCs w:val="28"/>
        </w:rPr>
        <w:t>年上半年，</w:t>
      </w:r>
      <w:r w:rsidRPr="000B1B32">
        <w:rPr>
          <w:rFonts w:hint="eastAsia"/>
          <w:sz w:val="28"/>
          <w:szCs w:val="28"/>
        </w:rPr>
        <w:t>A</w:t>
      </w:r>
      <w:r w:rsidRPr="000B1B32">
        <w:rPr>
          <w:rFonts w:hint="eastAsia"/>
          <w:sz w:val="28"/>
          <w:szCs w:val="28"/>
        </w:rPr>
        <w:t>股呈横盘窄幅振荡走势。</w:t>
      </w:r>
      <w:proofErr w:type="gramStart"/>
      <w:r w:rsidRPr="000B1B32">
        <w:rPr>
          <w:rFonts w:hint="eastAsia"/>
          <w:sz w:val="28"/>
          <w:szCs w:val="28"/>
        </w:rPr>
        <w:t>以上证</w:t>
      </w:r>
      <w:proofErr w:type="gramEnd"/>
      <w:r w:rsidRPr="000B1B32">
        <w:rPr>
          <w:rFonts w:hint="eastAsia"/>
          <w:sz w:val="28"/>
          <w:szCs w:val="28"/>
        </w:rPr>
        <w:t>综指为例，</w:t>
      </w:r>
      <w:r w:rsidRPr="000B1B32">
        <w:rPr>
          <w:rFonts w:hint="eastAsia"/>
          <w:sz w:val="28"/>
          <w:szCs w:val="28"/>
        </w:rPr>
        <w:t xml:space="preserve"> </w:t>
      </w:r>
      <w:smartTag w:uri="urn:schemas-microsoft-com:office:smarttags" w:element="chsdate">
        <w:smartTagPr>
          <w:attr w:name="IsROCDate" w:val="False"/>
          <w:attr w:name="IsLunarDate" w:val="False"/>
          <w:attr w:name="Day" w:val="31"/>
          <w:attr w:name="Month" w:val="3"/>
          <w:attr w:name="Year" w:val="2016"/>
        </w:smartTagPr>
        <w:r w:rsidRPr="000B1B32">
          <w:rPr>
            <w:rFonts w:hint="eastAsia"/>
            <w:sz w:val="28"/>
            <w:szCs w:val="28"/>
          </w:rPr>
          <w:t>3</w:t>
        </w:r>
        <w:r w:rsidRPr="000B1B32">
          <w:rPr>
            <w:rFonts w:hint="eastAsia"/>
            <w:sz w:val="28"/>
            <w:szCs w:val="28"/>
          </w:rPr>
          <w:lastRenderedPageBreak/>
          <w:t>月</w:t>
        </w:r>
        <w:r w:rsidRPr="000B1B32">
          <w:rPr>
            <w:rFonts w:hint="eastAsia"/>
            <w:sz w:val="28"/>
            <w:szCs w:val="28"/>
          </w:rPr>
          <w:t>31</w:t>
        </w:r>
        <w:r w:rsidRPr="000B1B32">
          <w:rPr>
            <w:rFonts w:hint="eastAsia"/>
            <w:sz w:val="28"/>
            <w:szCs w:val="28"/>
          </w:rPr>
          <w:t>日</w:t>
        </w:r>
      </w:smartTag>
      <w:r w:rsidRPr="000B1B32">
        <w:rPr>
          <w:rFonts w:hint="eastAsia"/>
          <w:sz w:val="28"/>
          <w:szCs w:val="28"/>
        </w:rPr>
        <w:t>收于</w:t>
      </w:r>
      <w:r w:rsidRPr="000B1B32">
        <w:rPr>
          <w:rFonts w:hint="eastAsia"/>
          <w:sz w:val="28"/>
          <w:szCs w:val="28"/>
        </w:rPr>
        <w:t>3003</w:t>
      </w:r>
      <w:r w:rsidRPr="000B1B32">
        <w:rPr>
          <w:rFonts w:hint="eastAsia"/>
          <w:sz w:val="28"/>
          <w:szCs w:val="28"/>
        </w:rPr>
        <w:t>点，</w:t>
      </w:r>
      <w:r w:rsidRPr="000B1B32">
        <w:rPr>
          <w:rFonts w:hint="eastAsia"/>
          <w:sz w:val="28"/>
          <w:szCs w:val="28"/>
        </w:rPr>
        <w:t>6</w:t>
      </w:r>
      <w:r w:rsidRPr="000B1B32">
        <w:rPr>
          <w:rFonts w:hint="eastAsia"/>
          <w:sz w:val="28"/>
          <w:szCs w:val="28"/>
        </w:rPr>
        <w:t>月</w:t>
      </w:r>
      <w:r w:rsidRPr="000B1B32">
        <w:rPr>
          <w:rFonts w:hint="eastAsia"/>
          <w:sz w:val="28"/>
          <w:szCs w:val="28"/>
        </w:rPr>
        <w:t>30</w:t>
      </w:r>
      <w:r w:rsidRPr="000B1B32">
        <w:rPr>
          <w:rFonts w:hint="eastAsia"/>
          <w:sz w:val="28"/>
          <w:szCs w:val="28"/>
        </w:rPr>
        <w:t>收于</w:t>
      </w:r>
      <w:r w:rsidRPr="000B1B32">
        <w:rPr>
          <w:rFonts w:hint="eastAsia"/>
          <w:sz w:val="28"/>
          <w:szCs w:val="28"/>
        </w:rPr>
        <w:t>2929</w:t>
      </w:r>
      <w:r w:rsidRPr="000B1B32">
        <w:rPr>
          <w:rFonts w:hint="eastAsia"/>
          <w:sz w:val="28"/>
          <w:szCs w:val="28"/>
        </w:rPr>
        <w:t>点。二季度上证综指在</w:t>
      </w:r>
      <w:r w:rsidRPr="000B1B32">
        <w:rPr>
          <w:rFonts w:hint="eastAsia"/>
          <w:sz w:val="28"/>
          <w:szCs w:val="28"/>
        </w:rPr>
        <w:t>2800</w:t>
      </w:r>
      <w:r w:rsidRPr="000B1B32">
        <w:rPr>
          <w:rFonts w:hint="eastAsia"/>
          <w:sz w:val="28"/>
          <w:szCs w:val="28"/>
        </w:rPr>
        <w:t>点与</w:t>
      </w:r>
      <w:r w:rsidRPr="000B1B32">
        <w:rPr>
          <w:rFonts w:hint="eastAsia"/>
          <w:sz w:val="28"/>
          <w:szCs w:val="28"/>
        </w:rPr>
        <w:t>3100</w:t>
      </w:r>
      <w:r w:rsidRPr="000B1B32">
        <w:rPr>
          <w:rFonts w:hint="eastAsia"/>
          <w:sz w:val="28"/>
          <w:szCs w:val="28"/>
        </w:rPr>
        <w:t>点之间振荡。从上半年全球主要股市来看，中国三大指数几乎垫底。权威人士的讲话以及证监会严查严控的举措，立足于长远，</w:t>
      </w:r>
      <w:r>
        <w:rPr>
          <w:rFonts w:hint="eastAsia"/>
          <w:sz w:val="28"/>
          <w:szCs w:val="28"/>
        </w:rPr>
        <w:t>有利于股市健康发展，</w:t>
      </w:r>
      <w:r w:rsidRPr="000B1B32">
        <w:rPr>
          <w:rFonts w:hint="eastAsia"/>
          <w:sz w:val="28"/>
          <w:szCs w:val="28"/>
        </w:rPr>
        <w:t>但短期内打压了市场情绪。经过熔断机制以及证监会人事变动以来，</w:t>
      </w:r>
      <w:r w:rsidRPr="000B1B32">
        <w:rPr>
          <w:rFonts w:hint="eastAsia"/>
          <w:sz w:val="28"/>
          <w:szCs w:val="28"/>
        </w:rPr>
        <w:t>A</w:t>
      </w:r>
      <w:r w:rsidRPr="000B1B32">
        <w:rPr>
          <w:rFonts w:hint="eastAsia"/>
          <w:sz w:val="28"/>
          <w:szCs w:val="28"/>
        </w:rPr>
        <w:t>股上涨与下跌似乎都</w:t>
      </w:r>
      <w:r>
        <w:rPr>
          <w:rFonts w:hint="eastAsia"/>
          <w:sz w:val="28"/>
          <w:szCs w:val="28"/>
        </w:rPr>
        <w:t>缺乏动力。</w:t>
      </w:r>
      <w:r w:rsidRPr="000B1B32">
        <w:rPr>
          <w:rFonts w:hint="eastAsia"/>
          <w:sz w:val="28"/>
          <w:szCs w:val="28"/>
        </w:rPr>
        <w:t>长期来看，</w:t>
      </w:r>
      <w:r w:rsidRPr="000B1B32">
        <w:rPr>
          <w:rFonts w:hint="eastAsia"/>
          <w:sz w:val="28"/>
          <w:szCs w:val="28"/>
        </w:rPr>
        <w:t>A</w:t>
      </w:r>
      <w:r w:rsidRPr="000B1B32">
        <w:rPr>
          <w:rFonts w:hint="eastAsia"/>
          <w:sz w:val="28"/>
          <w:szCs w:val="28"/>
        </w:rPr>
        <w:t>股仍处于下行空间，</w:t>
      </w:r>
      <w:r w:rsidRPr="000B1B32">
        <w:rPr>
          <w:rFonts w:hint="eastAsia"/>
          <w:sz w:val="28"/>
          <w:szCs w:val="28"/>
        </w:rPr>
        <w:t>1</w:t>
      </w:r>
      <w:r w:rsidRPr="000B1B32">
        <w:rPr>
          <w:rFonts w:hint="eastAsia"/>
          <w:sz w:val="28"/>
          <w:szCs w:val="28"/>
        </w:rPr>
        <w:t>月上证综指</w:t>
      </w:r>
      <w:r w:rsidRPr="000B1B32">
        <w:rPr>
          <w:rFonts w:hint="eastAsia"/>
          <w:sz w:val="28"/>
          <w:szCs w:val="28"/>
        </w:rPr>
        <w:t>2638</w:t>
      </w:r>
      <w:r w:rsidRPr="000B1B32">
        <w:rPr>
          <w:rFonts w:hint="eastAsia"/>
          <w:sz w:val="28"/>
          <w:szCs w:val="28"/>
        </w:rPr>
        <w:t>点难以起到支撑作用。</w:t>
      </w:r>
    </w:p>
    <w:p w:rsidR="00454D44" w:rsidRPr="000B1B32" w:rsidRDefault="00454D44" w:rsidP="00454D44">
      <w:pPr>
        <w:ind w:firstLineChars="200" w:firstLine="560"/>
        <w:rPr>
          <w:sz w:val="28"/>
          <w:szCs w:val="28"/>
        </w:rPr>
      </w:pPr>
      <w:r>
        <w:rPr>
          <w:rFonts w:hint="eastAsia"/>
          <w:noProof/>
          <w:sz w:val="28"/>
          <w:szCs w:val="28"/>
        </w:rPr>
        <w:drawing>
          <wp:inline distT="0" distB="0" distL="0" distR="0" wp14:anchorId="7804A28C" wp14:editId="64DCC985">
            <wp:extent cx="4038600" cy="1704975"/>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038600" cy="1704975"/>
                    </a:xfrm>
                    <a:prstGeom prst="rect">
                      <a:avLst/>
                    </a:prstGeom>
                    <a:noFill/>
                    <a:ln w="9525">
                      <a:noFill/>
                      <a:miter lim="800000"/>
                      <a:headEnd/>
                      <a:tailEnd/>
                    </a:ln>
                  </pic:spPr>
                </pic:pic>
              </a:graphicData>
            </a:graphic>
          </wp:inline>
        </w:drawing>
      </w:r>
    </w:p>
    <w:p w:rsidR="00454D44" w:rsidRDefault="00454D44" w:rsidP="00454D44">
      <w:pPr>
        <w:rPr>
          <w:sz w:val="28"/>
          <w:szCs w:val="28"/>
        </w:rPr>
      </w:pPr>
    </w:p>
    <w:p w:rsidR="00454D44" w:rsidRDefault="00454D44" w:rsidP="00454D44">
      <w:pPr>
        <w:jc w:val="center"/>
        <w:rPr>
          <w:sz w:val="28"/>
          <w:szCs w:val="28"/>
        </w:rPr>
      </w:pPr>
      <w:r>
        <w:rPr>
          <w:rFonts w:hint="eastAsia"/>
          <w:sz w:val="28"/>
          <w:szCs w:val="28"/>
        </w:rPr>
        <w:t>三，政策效应</w:t>
      </w:r>
    </w:p>
    <w:p w:rsidR="00454D44" w:rsidRDefault="00454D44" w:rsidP="00454D44">
      <w:pPr>
        <w:rPr>
          <w:sz w:val="28"/>
          <w:szCs w:val="28"/>
        </w:rPr>
      </w:pPr>
    </w:p>
    <w:p w:rsidR="00454D44" w:rsidRPr="00BF380E" w:rsidRDefault="00454D44" w:rsidP="00454D44">
      <w:pPr>
        <w:pStyle w:val="a5"/>
        <w:numPr>
          <w:ilvl w:val="0"/>
          <w:numId w:val="5"/>
        </w:numPr>
        <w:ind w:firstLineChars="0"/>
        <w:rPr>
          <w:sz w:val="28"/>
          <w:szCs w:val="28"/>
        </w:rPr>
      </w:pPr>
      <w:r w:rsidRPr="00BF380E">
        <w:rPr>
          <w:rFonts w:hint="eastAsia"/>
          <w:sz w:val="28"/>
          <w:szCs w:val="28"/>
        </w:rPr>
        <w:t>总体态势</w:t>
      </w:r>
    </w:p>
    <w:p w:rsidR="00454D44" w:rsidRPr="00BF380E" w:rsidRDefault="00454D44" w:rsidP="00454D44">
      <w:pPr>
        <w:pStyle w:val="a5"/>
        <w:ind w:left="720" w:firstLineChars="0" w:firstLine="0"/>
        <w:rPr>
          <w:sz w:val="28"/>
          <w:szCs w:val="28"/>
        </w:rPr>
      </w:pPr>
    </w:p>
    <w:p w:rsidR="00454D44" w:rsidRDefault="00454D44" w:rsidP="00454D44">
      <w:pPr>
        <w:ind w:firstLine="540"/>
        <w:rPr>
          <w:sz w:val="28"/>
          <w:szCs w:val="28"/>
        </w:rPr>
      </w:pPr>
      <w:r>
        <w:rPr>
          <w:rFonts w:hint="eastAsia"/>
          <w:sz w:val="28"/>
          <w:szCs w:val="28"/>
        </w:rPr>
        <w:t>今年上半年，我国国内生产总值达</w:t>
      </w:r>
      <w:r>
        <w:rPr>
          <w:rFonts w:hint="eastAsia"/>
          <w:sz w:val="28"/>
          <w:szCs w:val="28"/>
        </w:rPr>
        <w:t>34</w:t>
      </w:r>
      <w:proofErr w:type="gramStart"/>
      <w:r>
        <w:rPr>
          <w:rFonts w:hint="eastAsia"/>
          <w:sz w:val="28"/>
          <w:szCs w:val="28"/>
        </w:rPr>
        <w:t>万亿</w:t>
      </w:r>
      <w:proofErr w:type="gramEnd"/>
      <w:r>
        <w:rPr>
          <w:rFonts w:hint="eastAsia"/>
          <w:sz w:val="28"/>
          <w:szCs w:val="28"/>
        </w:rPr>
        <w:t>元，增长</w:t>
      </w:r>
      <w:r>
        <w:rPr>
          <w:rFonts w:hint="eastAsia"/>
          <w:sz w:val="28"/>
          <w:szCs w:val="28"/>
        </w:rPr>
        <w:t>6.7%</w:t>
      </w:r>
      <w:r>
        <w:rPr>
          <w:rFonts w:hint="eastAsia"/>
          <w:sz w:val="28"/>
          <w:szCs w:val="28"/>
        </w:rPr>
        <w:t>，与一季度增速相同，呈现出稳定中有进有退、转型中有喜有忧，似乎还不足以改变下行趋势。</w:t>
      </w:r>
    </w:p>
    <w:p w:rsidR="00454D44" w:rsidRDefault="00454D44" w:rsidP="00454D44">
      <w:pPr>
        <w:ind w:firstLine="540"/>
        <w:rPr>
          <w:sz w:val="28"/>
          <w:szCs w:val="28"/>
        </w:rPr>
      </w:pPr>
      <w:r>
        <w:rPr>
          <w:rFonts w:hint="eastAsia"/>
          <w:sz w:val="28"/>
          <w:szCs w:val="28"/>
        </w:rPr>
        <w:t>一是在第三产业增长（</w:t>
      </w:r>
      <w:r>
        <w:rPr>
          <w:rFonts w:hint="eastAsia"/>
          <w:sz w:val="28"/>
          <w:szCs w:val="28"/>
        </w:rPr>
        <w:t>7.5%</w:t>
      </w:r>
      <w:r>
        <w:rPr>
          <w:rFonts w:hint="eastAsia"/>
          <w:sz w:val="28"/>
          <w:szCs w:val="28"/>
        </w:rPr>
        <w:t>）继续快于第二产业（</w:t>
      </w:r>
      <w:r>
        <w:rPr>
          <w:rFonts w:hint="eastAsia"/>
          <w:sz w:val="28"/>
          <w:szCs w:val="28"/>
        </w:rPr>
        <w:t>6.1%</w:t>
      </w:r>
      <w:r>
        <w:rPr>
          <w:rFonts w:hint="eastAsia"/>
          <w:sz w:val="28"/>
          <w:szCs w:val="28"/>
        </w:rPr>
        <w:t>）的同时，去产能有所推进，而规模以上工业增加值增长比以前加快，特别是新产业、新业态的成长表现出色，战略性新兴产业增长</w:t>
      </w:r>
      <w:r>
        <w:rPr>
          <w:rFonts w:hint="eastAsia"/>
          <w:sz w:val="28"/>
          <w:szCs w:val="28"/>
        </w:rPr>
        <w:t>11.8%</w:t>
      </w:r>
      <w:r>
        <w:rPr>
          <w:rFonts w:hint="eastAsia"/>
          <w:sz w:val="28"/>
          <w:szCs w:val="28"/>
        </w:rPr>
        <w:t>，高于规模以上工业</w:t>
      </w:r>
      <w:r>
        <w:rPr>
          <w:rFonts w:hint="eastAsia"/>
          <w:sz w:val="28"/>
          <w:szCs w:val="28"/>
        </w:rPr>
        <w:t>5.8</w:t>
      </w:r>
      <w:r>
        <w:rPr>
          <w:rFonts w:hint="eastAsia"/>
          <w:sz w:val="28"/>
          <w:szCs w:val="28"/>
        </w:rPr>
        <w:t>个百分点；</w:t>
      </w:r>
      <w:r>
        <w:rPr>
          <w:rFonts w:hint="eastAsia"/>
          <w:sz w:val="28"/>
          <w:szCs w:val="28"/>
        </w:rPr>
        <w:t>1-5</w:t>
      </w:r>
      <w:r>
        <w:rPr>
          <w:rFonts w:hint="eastAsia"/>
          <w:sz w:val="28"/>
          <w:szCs w:val="28"/>
        </w:rPr>
        <w:t>月，粗钢产量同比下降</w:t>
      </w:r>
      <w:r>
        <w:rPr>
          <w:rFonts w:hint="eastAsia"/>
          <w:sz w:val="28"/>
          <w:szCs w:val="28"/>
        </w:rPr>
        <w:t>1.4%</w:t>
      </w:r>
      <w:r>
        <w:rPr>
          <w:rFonts w:hint="eastAsia"/>
          <w:sz w:val="28"/>
          <w:szCs w:val="28"/>
        </w:rPr>
        <w:t>，规模以</w:t>
      </w:r>
      <w:r>
        <w:rPr>
          <w:rFonts w:hint="eastAsia"/>
          <w:sz w:val="28"/>
          <w:szCs w:val="28"/>
        </w:rPr>
        <w:lastRenderedPageBreak/>
        <w:t>上煤炭企业产量同比下降</w:t>
      </w:r>
      <w:r>
        <w:rPr>
          <w:rFonts w:hint="eastAsia"/>
          <w:sz w:val="28"/>
          <w:szCs w:val="28"/>
        </w:rPr>
        <w:t>8.4%</w:t>
      </w:r>
      <w:r>
        <w:rPr>
          <w:rFonts w:hint="eastAsia"/>
          <w:sz w:val="28"/>
          <w:szCs w:val="28"/>
        </w:rPr>
        <w:t>。但是，随着钢铁、煤炭价格的回升，一些落后产能“率先”复产，</w:t>
      </w:r>
      <w:r>
        <w:rPr>
          <w:rFonts w:hint="eastAsia"/>
          <w:sz w:val="28"/>
          <w:szCs w:val="28"/>
        </w:rPr>
        <w:t>2-5</w:t>
      </w:r>
      <w:r>
        <w:rPr>
          <w:rFonts w:hint="eastAsia"/>
          <w:sz w:val="28"/>
          <w:szCs w:val="28"/>
        </w:rPr>
        <w:t>月第</w:t>
      </w:r>
      <w:r>
        <w:rPr>
          <w:rFonts w:hint="eastAsia"/>
          <w:sz w:val="28"/>
          <w:szCs w:val="28"/>
        </w:rPr>
        <w:t>3</w:t>
      </w:r>
      <w:r>
        <w:rPr>
          <w:rFonts w:hint="eastAsia"/>
          <w:sz w:val="28"/>
          <w:szCs w:val="28"/>
        </w:rPr>
        <w:t>周，复产高炉</w:t>
      </w:r>
      <w:r>
        <w:rPr>
          <w:rFonts w:hint="eastAsia"/>
          <w:sz w:val="28"/>
          <w:szCs w:val="28"/>
        </w:rPr>
        <w:t>102</w:t>
      </w:r>
      <w:r>
        <w:rPr>
          <w:rFonts w:hint="eastAsia"/>
          <w:sz w:val="28"/>
          <w:szCs w:val="28"/>
        </w:rPr>
        <w:t>座，产能</w:t>
      </w:r>
      <w:r>
        <w:rPr>
          <w:rFonts w:hint="eastAsia"/>
          <w:sz w:val="28"/>
          <w:szCs w:val="28"/>
        </w:rPr>
        <w:t>8200</w:t>
      </w:r>
      <w:r>
        <w:rPr>
          <w:rFonts w:hint="eastAsia"/>
          <w:sz w:val="28"/>
          <w:szCs w:val="28"/>
        </w:rPr>
        <w:t>万吨，增加了去产能的难度，也对转型发展形成新的挑战。</w:t>
      </w:r>
    </w:p>
    <w:p w:rsidR="00454D44" w:rsidRDefault="00454D44" w:rsidP="00454D44">
      <w:pPr>
        <w:ind w:firstLine="540"/>
        <w:rPr>
          <w:sz w:val="28"/>
          <w:szCs w:val="28"/>
        </w:rPr>
      </w:pPr>
      <w:r>
        <w:rPr>
          <w:rFonts w:hint="eastAsia"/>
          <w:sz w:val="28"/>
          <w:szCs w:val="28"/>
        </w:rPr>
        <w:t>二是社会商品零售额增长了</w:t>
      </w:r>
      <w:r>
        <w:rPr>
          <w:rFonts w:hint="eastAsia"/>
          <w:sz w:val="28"/>
          <w:szCs w:val="28"/>
        </w:rPr>
        <w:t>10.3%</w:t>
      </w:r>
      <w:r>
        <w:rPr>
          <w:rFonts w:hint="eastAsia"/>
          <w:sz w:val="28"/>
          <w:szCs w:val="28"/>
        </w:rPr>
        <w:t>，与一季度持平，对经济增长的贡献接近</w:t>
      </w:r>
      <w:r>
        <w:rPr>
          <w:rFonts w:hint="eastAsia"/>
          <w:sz w:val="28"/>
          <w:szCs w:val="28"/>
        </w:rPr>
        <w:t>3/4</w:t>
      </w:r>
      <w:r>
        <w:rPr>
          <w:rFonts w:hint="eastAsia"/>
          <w:sz w:val="28"/>
          <w:szCs w:val="28"/>
        </w:rPr>
        <w:t>，但在投资增长继续回落的同时，国有控股投资增长加快，而国有控股工业增长回落，特别是民间投资增速则大幅走低，上半年只增长</w:t>
      </w:r>
      <w:r>
        <w:rPr>
          <w:rFonts w:hint="eastAsia"/>
          <w:sz w:val="28"/>
          <w:szCs w:val="28"/>
        </w:rPr>
        <w:t>2.8%</w:t>
      </w:r>
      <w:r>
        <w:rPr>
          <w:rFonts w:hint="eastAsia"/>
          <w:sz w:val="28"/>
          <w:szCs w:val="28"/>
        </w:rPr>
        <w:t>，不到国有控股投资的</w:t>
      </w:r>
      <w:r>
        <w:rPr>
          <w:rFonts w:hint="eastAsia"/>
          <w:sz w:val="28"/>
          <w:szCs w:val="28"/>
        </w:rPr>
        <w:t>12%</w:t>
      </w:r>
      <w:r>
        <w:rPr>
          <w:rFonts w:hint="eastAsia"/>
          <w:sz w:val="28"/>
          <w:szCs w:val="28"/>
        </w:rPr>
        <w:t>，</w:t>
      </w:r>
      <w:r>
        <w:rPr>
          <w:rFonts w:hint="eastAsia"/>
          <w:sz w:val="28"/>
          <w:szCs w:val="28"/>
        </w:rPr>
        <w:t>6</w:t>
      </w:r>
      <w:r>
        <w:rPr>
          <w:rFonts w:hint="eastAsia"/>
          <w:sz w:val="28"/>
          <w:szCs w:val="28"/>
        </w:rPr>
        <w:t>月甚至出现负增长。</w:t>
      </w:r>
    </w:p>
    <w:p w:rsidR="00454D44" w:rsidRDefault="00454D44" w:rsidP="00454D44">
      <w:pPr>
        <w:ind w:firstLine="540"/>
        <w:rPr>
          <w:sz w:val="28"/>
          <w:szCs w:val="28"/>
        </w:rPr>
      </w:pPr>
      <w:r>
        <w:rPr>
          <w:rFonts w:hint="eastAsia"/>
          <w:sz w:val="28"/>
          <w:szCs w:val="28"/>
        </w:rPr>
        <w:t>三是“一带一路”战略稳步推进，已与</w:t>
      </w:r>
      <w:r>
        <w:rPr>
          <w:rFonts w:hint="eastAsia"/>
          <w:sz w:val="28"/>
          <w:szCs w:val="28"/>
        </w:rPr>
        <w:t>30</w:t>
      </w:r>
      <w:r>
        <w:rPr>
          <w:rFonts w:hint="eastAsia"/>
          <w:sz w:val="28"/>
          <w:szCs w:val="28"/>
        </w:rPr>
        <w:t>多个国家签署“一带一路”合作协议，一批示范基础设施合作项目正在推进，</w:t>
      </w:r>
      <w:proofErr w:type="gramStart"/>
      <w:r>
        <w:rPr>
          <w:rFonts w:hint="eastAsia"/>
          <w:sz w:val="28"/>
          <w:szCs w:val="28"/>
        </w:rPr>
        <w:t>亚投行</w:t>
      </w:r>
      <w:proofErr w:type="gramEnd"/>
      <w:r>
        <w:rPr>
          <w:rFonts w:hint="eastAsia"/>
          <w:sz w:val="28"/>
          <w:szCs w:val="28"/>
        </w:rPr>
        <w:t>第一单投资已经公布实施，且与亚开行和世界银行开展联合融资项目，但中国高</w:t>
      </w:r>
      <w:proofErr w:type="gramStart"/>
      <w:r>
        <w:rPr>
          <w:rFonts w:hint="eastAsia"/>
          <w:sz w:val="28"/>
          <w:szCs w:val="28"/>
        </w:rPr>
        <w:t>铁走出</w:t>
      </w:r>
      <w:proofErr w:type="gramEnd"/>
      <w:r>
        <w:rPr>
          <w:rFonts w:hint="eastAsia"/>
          <w:sz w:val="28"/>
          <w:szCs w:val="28"/>
        </w:rPr>
        <w:t>去好事多磨，累累受挫，最近美国又单方面取消了美国西部快线高</w:t>
      </w:r>
      <w:proofErr w:type="gramStart"/>
      <w:r>
        <w:rPr>
          <w:rFonts w:hint="eastAsia"/>
          <w:sz w:val="28"/>
          <w:szCs w:val="28"/>
        </w:rPr>
        <w:t>铁合作</w:t>
      </w:r>
      <w:proofErr w:type="gramEnd"/>
      <w:r>
        <w:rPr>
          <w:rFonts w:hint="eastAsia"/>
          <w:sz w:val="28"/>
          <w:szCs w:val="28"/>
        </w:rPr>
        <w:t>项目。</w:t>
      </w:r>
    </w:p>
    <w:p w:rsidR="00454D44" w:rsidRDefault="00454D44" w:rsidP="00454D44">
      <w:pPr>
        <w:ind w:firstLine="540"/>
        <w:rPr>
          <w:sz w:val="28"/>
          <w:szCs w:val="28"/>
        </w:rPr>
      </w:pPr>
      <w:r>
        <w:rPr>
          <w:rFonts w:hint="eastAsia"/>
          <w:sz w:val="28"/>
          <w:szCs w:val="28"/>
        </w:rPr>
        <w:t>四是进出口的</w:t>
      </w:r>
      <w:proofErr w:type="gramStart"/>
      <w:r>
        <w:rPr>
          <w:rFonts w:hint="eastAsia"/>
          <w:sz w:val="28"/>
          <w:szCs w:val="28"/>
        </w:rPr>
        <w:t>降幅收</w:t>
      </w:r>
      <w:proofErr w:type="gramEnd"/>
      <w:r>
        <w:rPr>
          <w:rFonts w:hint="eastAsia"/>
          <w:sz w:val="28"/>
          <w:szCs w:val="28"/>
        </w:rPr>
        <w:t>窄，今年春季广交会扭转了连续五届采购商和成交额双降，迎来轻微双升，经济运行摆脱了依靠出口的局面，但是英国脱欧，国际经济不确定性增加，贸易保守主义抬头，预示着下半年贸易难有起色。</w:t>
      </w:r>
    </w:p>
    <w:p w:rsidR="00454D44" w:rsidRDefault="00454D44" w:rsidP="00454D44">
      <w:pPr>
        <w:ind w:firstLine="540"/>
        <w:rPr>
          <w:sz w:val="28"/>
          <w:szCs w:val="28"/>
        </w:rPr>
      </w:pPr>
      <w:r>
        <w:rPr>
          <w:rFonts w:hint="eastAsia"/>
          <w:sz w:val="28"/>
          <w:szCs w:val="28"/>
        </w:rPr>
        <w:t>五是社会融资规模存量</w:t>
      </w:r>
      <w:r>
        <w:rPr>
          <w:rFonts w:hint="eastAsia"/>
          <w:sz w:val="28"/>
          <w:szCs w:val="28"/>
        </w:rPr>
        <w:t>6</w:t>
      </w:r>
      <w:r>
        <w:rPr>
          <w:rFonts w:hint="eastAsia"/>
          <w:sz w:val="28"/>
          <w:szCs w:val="28"/>
        </w:rPr>
        <w:t>月末增长</w:t>
      </w:r>
      <w:r>
        <w:rPr>
          <w:rFonts w:hint="eastAsia"/>
          <w:sz w:val="28"/>
          <w:szCs w:val="28"/>
        </w:rPr>
        <w:t>12.3%</w:t>
      </w:r>
      <w:r>
        <w:rPr>
          <w:rFonts w:hint="eastAsia"/>
          <w:sz w:val="28"/>
          <w:szCs w:val="28"/>
        </w:rPr>
        <w:t>，经济中的流动性相对充裕，宽松政策对稳增长起到一定作用，但非金融企业杠杆率过高，实体经济运行困难，东北、山西等地的衰落依旧，重新振兴尚需时日。</w:t>
      </w:r>
    </w:p>
    <w:p w:rsidR="00454D44" w:rsidRDefault="00454D44" w:rsidP="00454D44">
      <w:pPr>
        <w:ind w:firstLine="540"/>
        <w:rPr>
          <w:sz w:val="28"/>
          <w:szCs w:val="28"/>
        </w:rPr>
      </w:pPr>
      <w:r>
        <w:rPr>
          <w:rFonts w:hint="eastAsia"/>
          <w:sz w:val="28"/>
          <w:szCs w:val="28"/>
        </w:rPr>
        <w:t>总之，成绩是已经取得的，能够增强我们的信心，问题是未来要解决的任务，需要认真面对，不能隐瞒，不能回避。所以，既要报喜，又要报忧；既不能盲目乐观，也不能悲观失望。</w:t>
      </w:r>
    </w:p>
    <w:p w:rsidR="00454D44" w:rsidRDefault="00454D44" w:rsidP="00454D44">
      <w:pPr>
        <w:rPr>
          <w:sz w:val="28"/>
          <w:szCs w:val="28"/>
        </w:rPr>
      </w:pPr>
    </w:p>
    <w:p w:rsidR="00454D44" w:rsidRPr="00BF380E" w:rsidRDefault="00454D44" w:rsidP="00454D44">
      <w:pPr>
        <w:pStyle w:val="a5"/>
        <w:numPr>
          <w:ilvl w:val="0"/>
          <w:numId w:val="5"/>
        </w:numPr>
        <w:ind w:firstLineChars="0"/>
        <w:rPr>
          <w:sz w:val="28"/>
          <w:szCs w:val="28"/>
        </w:rPr>
      </w:pPr>
      <w:r w:rsidRPr="00BF380E">
        <w:rPr>
          <w:rFonts w:hint="eastAsia"/>
          <w:sz w:val="28"/>
          <w:szCs w:val="28"/>
        </w:rPr>
        <w:t>关注民间投资</w:t>
      </w:r>
    </w:p>
    <w:p w:rsidR="00454D44" w:rsidRPr="00BF380E" w:rsidRDefault="00454D44" w:rsidP="00454D44">
      <w:pPr>
        <w:pStyle w:val="a5"/>
        <w:ind w:left="720" w:firstLineChars="0" w:firstLine="0"/>
        <w:rPr>
          <w:sz w:val="28"/>
          <w:szCs w:val="28"/>
        </w:rPr>
      </w:pPr>
    </w:p>
    <w:p w:rsidR="00454D44" w:rsidRDefault="00454D44" w:rsidP="00454D44">
      <w:pPr>
        <w:ind w:firstLine="540"/>
        <w:rPr>
          <w:sz w:val="28"/>
          <w:szCs w:val="28"/>
        </w:rPr>
      </w:pPr>
      <w:r>
        <w:rPr>
          <w:rFonts w:hint="eastAsia"/>
          <w:sz w:val="28"/>
          <w:szCs w:val="28"/>
        </w:rPr>
        <w:t>投资仍然是经济稳定的重要因素，上半年固定资产投资增长</w:t>
      </w:r>
      <w:r>
        <w:rPr>
          <w:rFonts w:hint="eastAsia"/>
          <w:sz w:val="28"/>
          <w:szCs w:val="28"/>
        </w:rPr>
        <w:t>9.0%</w:t>
      </w:r>
      <w:r>
        <w:rPr>
          <w:rFonts w:hint="eastAsia"/>
          <w:sz w:val="28"/>
          <w:szCs w:val="28"/>
        </w:rPr>
        <w:t>，比第</w:t>
      </w:r>
      <w:r>
        <w:rPr>
          <w:rFonts w:hint="eastAsia"/>
          <w:sz w:val="28"/>
          <w:szCs w:val="28"/>
        </w:rPr>
        <w:t>1</w:t>
      </w:r>
      <w:r>
        <w:rPr>
          <w:rFonts w:hint="eastAsia"/>
          <w:sz w:val="28"/>
          <w:szCs w:val="28"/>
        </w:rPr>
        <w:t>季度回落</w:t>
      </w:r>
      <w:r>
        <w:rPr>
          <w:rFonts w:hint="eastAsia"/>
          <w:sz w:val="28"/>
          <w:szCs w:val="28"/>
        </w:rPr>
        <w:t>1.7</w:t>
      </w:r>
      <w:r>
        <w:rPr>
          <w:rFonts w:hint="eastAsia"/>
          <w:sz w:val="28"/>
          <w:szCs w:val="28"/>
        </w:rPr>
        <w:t>个百分点，特别是民间投资只增长</w:t>
      </w:r>
      <w:r>
        <w:rPr>
          <w:rFonts w:hint="eastAsia"/>
          <w:sz w:val="28"/>
          <w:szCs w:val="28"/>
        </w:rPr>
        <w:t>2.8%</w:t>
      </w:r>
      <w:r>
        <w:rPr>
          <w:rFonts w:hint="eastAsia"/>
          <w:sz w:val="28"/>
          <w:szCs w:val="28"/>
        </w:rPr>
        <w:t>，比上个季度回落</w:t>
      </w:r>
      <w:r>
        <w:rPr>
          <w:rFonts w:hint="eastAsia"/>
          <w:sz w:val="28"/>
          <w:szCs w:val="28"/>
        </w:rPr>
        <w:t>2.9</w:t>
      </w:r>
      <w:r>
        <w:rPr>
          <w:rFonts w:hint="eastAsia"/>
          <w:sz w:val="28"/>
          <w:szCs w:val="28"/>
        </w:rPr>
        <w:t>个百分点。民间投资的减少完全依靠政府投资来弥补，但国有企业和基础设施投资的增加，支持了对钢铁、水泥、铜等大宗商品的需求，虽然使制造业的增长强劲，达到了</w:t>
      </w:r>
      <w:r>
        <w:rPr>
          <w:rFonts w:hint="eastAsia"/>
          <w:sz w:val="28"/>
          <w:szCs w:val="28"/>
        </w:rPr>
        <w:t>6.9%</w:t>
      </w:r>
      <w:r>
        <w:rPr>
          <w:rFonts w:hint="eastAsia"/>
          <w:sz w:val="28"/>
          <w:szCs w:val="28"/>
        </w:rPr>
        <w:t>，但</w:t>
      </w:r>
      <w:proofErr w:type="gramStart"/>
      <w:r>
        <w:rPr>
          <w:rFonts w:hint="eastAsia"/>
          <w:sz w:val="28"/>
          <w:szCs w:val="28"/>
        </w:rPr>
        <w:t>对去产能和</w:t>
      </w:r>
      <w:proofErr w:type="gramEnd"/>
      <w:r>
        <w:rPr>
          <w:rFonts w:hint="eastAsia"/>
          <w:sz w:val="28"/>
          <w:szCs w:val="28"/>
        </w:rPr>
        <w:t>去杠杆造成了不利影响。民间投资增长下降是多年来不曾发生的问题。从</w:t>
      </w:r>
      <w:r>
        <w:rPr>
          <w:rFonts w:hint="eastAsia"/>
          <w:sz w:val="28"/>
          <w:szCs w:val="28"/>
        </w:rPr>
        <w:t>2006-2012</w:t>
      </w:r>
      <w:r>
        <w:rPr>
          <w:rFonts w:hint="eastAsia"/>
          <w:sz w:val="28"/>
          <w:szCs w:val="28"/>
        </w:rPr>
        <w:t>年，民间投资在全社会投资中的比重从</w:t>
      </w:r>
      <w:r>
        <w:rPr>
          <w:rFonts w:hint="eastAsia"/>
          <w:sz w:val="28"/>
          <w:szCs w:val="28"/>
        </w:rPr>
        <w:t>49.8%</w:t>
      </w:r>
      <w:r>
        <w:rPr>
          <w:rFonts w:hint="eastAsia"/>
          <w:sz w:val="28"/>
          <w:szCs w:val="28"/>
        </w:rPr>
        <w:t>上升到</w:t>
      </w:r>
      <w:r>
        <w:rPr>
          <w:rFonts w:hint="eastAsia"/>
          <w:sz w:val="28"/>
          <w:szCs w:val="28"/>
        </w:rPr>
        <w:t>61.4%</w:t>
      </w:r>
      <w:r>
        <w:rPr>
          <w:rFonts w:hint="eastAsia"/>
          <w:sz w:val="28"/>
          <w:szCs w:val="28"/>
        </w:rPr>
        <w:t>，</w:t>
      </w:r>
      <w:r>
        <w:rPr>
          <w:rFonts w:hint="eastAsia"/>
          <w:sz w:val="28"/>
          <w:szCs w:val="28"/>
        </w:rPr>
        <w:t>2015</w:t>
      </w:r>
      <w:r>
        <w:rPr>
          <w:rFonts w:hint="eastAsia"/>
          <w:sz w:val="28"/>
          <w:szCs w:val="28"/>
        </w:rPr>
        <w:t>年达到</w:t>
      </w:r>
      <w:r>
        <w:rPr>
          <w:rFonts w:hint="eastAsia"/>
          <w:sz w:val="28"/>
          <w:szCs w:val="28"/>
        </w:rPr>
        <w:t>64.2%</w:t>
      </w:r>
      <w:r>
        <w:rPr>
          <w:rFonts w:hint="eastAsia"/>
          <w:sz w:val="28"/>
          <w:szCs w:val="28"/>
        </w:rPr>
        <w:t>，民营经济创造了</w:t>
      </w:r>
      <w:r>
        <w:rPr>
          <w:rFonts w:hint="eastAsia"/>
          <w:sz w:val="28"/>
          <w:szCs w:val="28"/>
        </w:rPr>
        <w:t>80%</w:t>
      </w:r>
      <w:r>
        <w:rPr>
          <w:rFonts w:hint="eastAsia"/>
          <w:sz w:val="28"/>
          <w:szCs w:val="28"/>
        </w:rPr>
        <w:t>以上就业岗位，可见，以民营经济为代表的市场化进程已成为中国经济的主要推动力。然而进入今年以来，民营投资增长低迷，占比出现</w:t>
      </w:r>
      <w:r>
        <w:rPr>
          <w:rFonts w:hint="eastAsia"/>
          <w:sz w:val="28"/>
          <w:szCs w:val="28"/>
        </w:rPr>
        <w:t>10</w:t>
      </w:r>
      <w:r>
        <w:rPr>
          <w:rFonts w:hint="eastAsia"/>
          <w:sz w:val="28"/>
          <w:szCs w:val="28"/>
        </w:rPr>
        <w:t>年来罕见下降。</w:t>
      </w:r>
      <w:proofErr w:type="gramStart"/>
      <w:r>
        <w:rPr>
          <w:rFonts w:hint="eastAsia"/>
          <w:sz w:val="28"/>
          <w:szCs w:val="28"/>
        </w:rPr>
        <w:t>究竟事</w:t>
      </w:r>
      <w:proofErr w:type="gramEnd"/>
      <w:r>
        <w:rPr>
          <w:rFonts w:hint="eastAsia"/>
          <w:sz w:val="28"/>
          <w:szCs w:val="28"/>
        </w:rPr>
        <w:t>出偶然，还是有着内在的必然性，是值得关注的问题。</w:t>
      </w:r>
    </w:p>
    <w:p w:rsidR="00454D44" w:rsidRDefault="00454D44" w:rsidP="00454D44">
      <w:pPr>
        <w:ind w:firstLine="540"/>
        <w:rPr>
          <w:sz w:val="28"/>
          <w:szCs w:val="28"/>
        </w:rPr>
      </w:pPr>
      <w:r>
        <w:rPr>
          <w:rFonts w:hint="eastAsia"/>
          <w:sz w:val="28"/>
          <w:szCs w:val="28"/>
        </w:rPr>
        <w:t>民间投资低迷也表现在</w:t>
      </w:r>
      <w:r>
        <w:rPr>
          <w:rFonts w:hint="eastAsia"/>
          <w:sz w:val="28"/>
          <w:szCs w:val="28"/>
        </w:rPr>
        <w:t>PPP</w:t>
      </w:r>
      <w:r>
        <w:rPr>
          <w:rFonts w:hint="eastAsia"/>
          <w:sz w:val="28"/>
          <w:szCs w:val="28"/>
        </w:rPr>
        <w:t>项目方面。自去年</w:t>
      </w:r>
      <w:r>
        <w:rPr>
          <w:rFonts w:hint="eastAsia"/>
          <w:sz w:val="28"/>
          <w:szCs w:val="28"/>
        </w:rPr>
        <w:t>5</w:t>
      </w:r>
      <w:r>
        <w:rPr>
          <w:rFonts w:hint="eastAsia"/>
          <w:sz w:val="28"/>
          <w:szCs w:val="28"/>
        </w:rPr>
        <w:t>月政策层面顶层设计明确后，各地掀起了</w:t>
      </w:r>
      <w:r>
        <w:rPr>
          <w:rFonts w:hint="eastAsia"/>
          <w:sz w:val="28"/>
          <w:szCs w:val="28"/>
        </w:rPr>
        <w:t>PPP</w:t>
      </w:r>
      <w:r>
        <w:rPr>
          <w:rFonts w:hint="eastAsia"/>
          <w:sz w:val="28"/>
          <w:szCs w:val="28"/>
        </w:rPr>
        <w:t>启动热潮，仅去年下半年签约的规模就达近万亿元，今年推进速度加快，据财政部</w:t>
      </w:r>
      <w:r>
        <w:rPr>
          <w:rFonts w:hint="eastAsia"/>
          <w:sz w:val="28"/>
          <w:szCs w:val="28"/>
        </w:rPr>
        <w:t>PPP</w:t>
      </w:r>
      <w:r>
        <w:rPr>
          <w:rFonts w:hint="eastAsia"/>
          <w:sz w:val="28"/>
          <w:szCs w:val="28"/>
        </w:rPr>
        <w:t>中心公布，截至</w:t>
      </w:r>
      <w:r>
        <w:rPr>
          <w:rFonts w:hint="eastAsia"/>
          <w:sz w:val="28"/>
          <w:szCs w:val="28"/>
        </w:rPr>
        <w:t>3</w:t>
      </w:r>
      <w:r>
        <w:rPr>
          <w:rFonts w:hint="eastAsia"/>
          <w:sz w:val="28"/>
          <w:szCs w:val="28"/>
        </w:rPr>
        <w:t>月</w:t>
      </w:r>
      <w:r>
        <w:rPr>
          <w:rFonts w:hint="eastAsia"/>
          <w:sz w:val="28"/>
          <w:szCs w:val="28"/>
        </w:rPr>
        <w:t>31</w:t>
      </w:r>
      <w:r>
        <w:rPr>
          <w:rFonts w:hint="eastAsia"/>
          <w:sz w:val="28"/>
          <w:szCs w:val="28"/>
        </w:rPr>
        <w:t>日，纳入</w:t>
      </w:r>
      <w:r>
        <w:rPr>
          <w:rFonts w:hint="eastAsia"/>
          <w:sz w:val="28"/>
          <w:szCs w:val="28"/>
        </w:rPr>
        <w:t>PPP</w:t>
      </w:r>
      <w:r>
        <w:rPr>
          <w:rFonts w:hint="eastAsia"/>
          <w:sz w:val="28"/>
          <w:szCs w:val="28"/>
        </w:rPr>
        <w:t>综合信息平台项目库的项目</w:t>
      </w:r>
      <w:r>
        <w:rPr>
          <w:rFonts w:hint="eastAsia"/>
          <w:sz w:val="28"/>
          <w:szCs w:val="28"/>
        </w:rPr>
        <w:t>7721</w:t>
      </w:r>
      <w:r>
        <w:rPr>
          <w:rFonts w:hint="eastAsia"/>
          <w:sz w:val="28"/>
          <w:szCs w:val="28"/>
        </w:rPr>
        <w:t>个，总投资</w:t>
      </w:r>
      <w:r>
        <w:rPr>
          <w:rFonts w:hint="eastAsia"/>
          <w:sz w:val="28"/>
          <w:szCs w:val="28"/>
        </w:rPr>
        <w:t>87802.47</w:t>
      </w:r>
      <w:r>
        <w:rPr>
          <w:rFonts w:hint="eastAsia"/>
          <w:sz w:val="28"/>
          <w:szCs w:val="28"/>
        </w:rPr>
        <w:t>亿元，以执行阶段项目数与准备、采购、执行</w:t>
      </w:r>
      <w:r>
        <w:rPr>
          <w:rFonts w:hint="eastAsia"/>
          <w:sz w:val="28"/>
          <w:szCs w:val="28"/>
        </w:rPr>
        <w:t>3</w:t>
      </w:r>
      <w:r>
        <w:rPr>
          <w:rFonts w:hint="eastAsia"/>
          <w:sz w:val="28"/>
          <w:szCs w:val="28"/>
        </w:rPr>
        <w:t>阶段项目数总和的比值计，入库项目的落地率仅为</w:t>
      </w:r>
      <w:r>
        <w:rPr>
          <w:rFonts w:hint="eastAsia"/>
          <w:sz w:val="28"/>
          <w:szCs w:val="28"/>
        </w:rPr>
        <w:t>21.7%</w:t>
      </w:r>
      <w:r>
        <w:rPr>
          <w:rFonts w:hint="eastAsia"/>
          <w:sz w:val="28"/>
          <w:szCs w:val="28"/>
        </w:rPr>
        <w:t>。特别是民间资本望而却步，参与率很低。同时还出现了一批“伪</w:t>
      </w:r>
      <w:r>
        <w:rPr>
          <w:rFonts w:hint="eastAsia"/>
          <w:sz w:val="28"/>
          <w:szCs w:val="28"/>
        </w:rPr>
        <w:t>PPP</w:t>
      </w:r>
      <w:r>
        <w:rPr>
          <w:rFonts w:hint="eastAsia"/>
          <w:sz w:val="28"/>
          <w:szCs w:val="28"/>
        </w:rPr>
        <w:t>”项目，如国有企业和地方政府控股的金融公司借道参与</w:t>
      </w:r>
      <w:r>
        <w:rPr>
          <w:rFonts w:hint="eastAsia"/>
          <w:sz w:val="28"/>
          <w:szCs w:val="28"/>
        </w:rPr>
        <w:t>PPP</w:t>
      </w:r>
      <w:r>
        <w:rPr>
          <w:rFonts w:hint="eastAsia"/>
          <w:sz w:val="28"/>
          <w:szCs w:val="28"/>
        </w:rPr>
        <w:t>项目建设，或由地方政府承</w:t>
      </w:r>
      <w:r>
        <w:rPr>
          <w:rFonts w:hint="eastAsia"/>
          <w:sz w:val="28"/>
          <w:szCs w:val="28"/>
        </w:rPr>
        <w:lastRenderedPageBreak/>
        <w:t>诺“保底承诺，到期回购，明股实债”。</w:t>
      </w:r>
    </w:p>
    <w:p w:rsidR="00454D44" w:rsidRDefault="00454D44" w:rsidP="00454D44">
      <w:pPr>
        <w:ind w:firstLine="540"/>
        <w:rPr>
          <w:sz w:val="28"/>
          <w:szCs w:val="28"/>
        </w:rPr>
      </w:pPr>
      <w:r>
        <w:rPr>
          <w:rFonts w:hint="eastAsia"/>
          <w:sz w:val="28"/>
          <w:szCs w:val="28"/>
        </w:rPr>
        <w:t>民间投资增长趋缓，总理于</w:t>
      </w:r>
      <w:r>
        <w:rPr>
          <w:rFonts w:hint="eastAsia"/>
          <w:sz w:val="28"/>
          <w:szCs w:val="28"/>
        </w:rPr>
        <w:t>5</w:t>
      </w:r>
      <w:r>
        <w:rPr>
          <w:rFonts w:hint="eastAsia"/>
          <w:sz w:val="28"/>
          <w:szCs w:val="28"/>
        </w:rPr>
        <w:t>月</w:t>
      </w:r>
      <w:r>
        <w:rPr>
          <w:rFonts w:hint="eastAsia"/>
          <w:sz w:val="28"/>
          <w:szCs w:val="28"/>
        </w:rPr>
        <w:t>4</w:t>
      </w:r>
      <w:r>
        <w:rPr>
          <w:rFonts w:hint="eastAsia"/>
          <w:sz w:val="28"/>
          <w:szCs w:val="28"/>
        </w:rPr>
        <w:t>、</w:t>
      </w:r>
      <w:r>
        <w:rPr>
          <w:rFonts w:hint="eastAsia"/>
          <w:sz w:val="28"/>
          <w:szCs w:val="28"/>
        </w:rPr>
        <w:t>9</w:t>
      </w:r>
      <w:r>
        <w:rPr>
          <w:rFonts w:hint="eastAsia"/>
          <w:sz w:val="28"/>
          <w:szCs w:val="28"/>
        </w:rPr>
        <w:t>日两次发声，国务院常务会议决定对民间投资政策落实情况开展专项督察，</w:t>
      </w:r>
      <w:r>
        <w:rPr>
          <w:rFonts w:hint="eastAsia"/>
          <w:sz w:val="28"/>
          <w:szCs w:val="28"/>
        </w:rPr>
        <w:t>7</w:t>
      </w:r>
      <w:r>
        <w:rPr>
          <w:rFonts w:hint="eastAsia"/>
          <w:sz w:val="28"/>
          <w:szCs w:val="28"/>
        </w:rPr>
        <w:t>月</w:t>
      </w:r>
      <w:r>
        <w:rPr>
          <w:rFonts w:hint="eastAsia"/>
          <w:sz w:val="28"/>
          <w:szCs w:val="28"/>
        </w:rPr>
        <w:t>4</w:t>
      </w:r>
      <w:r>
        <w:rPr>
          <w:rFonts w:hint="eastAsia"/>
          <w:sz w:val="28"/>
          <w:szCs w:val="28"/>
        </w:rPr>
        <w:t>日，国务院再出“重拳”，国办发布《关于进一步做好民间投资有关工作的通知》，要求建立负面清单制度，进一步开放民用机场、基础电信运营、油气勘探开发等领域准入，在基础设施和公用事业等重点领域去除各类显性和隐性门槛，在医疗、养老、教育等民生领域出台有效举措，促进平等竞争。问题在于类似政策和举措并非今天提出，而提出了多年、</w:t>
      </w:r>
      <w:r>
        <w:rPr>
          <w:rFonts w:hint="eastAsia"/>
          <w:sz w:val="28"/>
          <w:szCs w:val="28"/>
        </w:rPr>
        <w:t>10</w:t>
      </w:r>
      <w:r>
        <w:rPr>
          <w:rFonts w:hint="eastAsia"/>
          <w:sz w:val="28"/>
          <w:szCs w:val="28"/>
        </w:rPr>
        <w:t>多年，甚至更长时间，为什么不能落实和执行？这些政策也都非常正确、重要、及时，正中中国经济的命门，但有多少官员把它当回事？其实，这不是简单的政策问题，而是根本体制问题，是治国理政的理念问题。试想</w:t>
      </w:r>
      <w:proofErr w:type="gramStart"/>
      <w:r>
        <w:rPr>
          <w:rFonts w:hint="eastAsia"/>
          <w:sz w:val="28"/>
          <w:szCs w:val="28"/>
        </w:rPr>
        <w:t>想</w:t>
      </w:r>
      <w:proofErr w:type="gramEnd"/>
      <w:r>
        <w:rPr>
          <w:rFonts w:hint="eastAsia"/>
          <w:sz w:val="28"/>
          <w:szCs w:val="28"/>
        </w:rPr>
        <w:t>，在一个整天把国有企业当宝贝和执政基础的国家，一方面要做大</w:t>
      </w:r>
      <w:proofErr w:type="gramStart"/>
      <w:r>
        <w:rPr>
          <w:rFonts w:hint="eastAsia"/>
          <w:sz w:val="28"/>
          <w:szCs w:val="28"/>
        </w:rPr>
        <w:t>做优做</w:t>
      </w:r>
      <w:proofErr w:type="gramEnd"/>
      <w:r>
        <w:rPr>
          <w:rFonts w:hint="eastAsia"/>
          <w:sz w:val="28"/>
          <w:szCs w:val="28"/>
        </w:rPr>
        <w:t>强，一方面要防止国有资产流失，能有平等竞争的市场环境吗？在国有企业已经占据了各种有利的投资领域，并取得了优越的投资条件的情况下，它能拱手让出有利的地盘吗？在一个国有经济已经形成强势利益集团，能够同时在政治上和市场上呼风唤雨、推波助澜的体制下，各个地方和各级官员谁能违背权力的驱使和利益的诱惑呢？所以，如果不能改变这种理念和体制，再重的拳头，再多的督察都无济于事，都不可能真正形成权利平等、机会平等和规则平等的经济秩序。</w:t>
      </w:r>
    </w:p>
    <w:p w:rsidR="00454D44" w:rsidRDefault="00454D44" w:rsidP="00454D44">
      <w:pPr>
        <w:ind w:firstLine="540"/>
        <w:rPr>
          <w:sz w:val="28"/>
          <w:szCs w:val="28"/>
        </w:rPr>
      </w:pPr>
      <w:r>
        <w:rPr>
          <w:rFonts w:hint="eastAsia"/>
          <w:sz w:val="28"/>
          <w:szCs w:val="28"/>
        </w:rPr>
        <w:t>这里有两个案例可资借鉴。一个是旅游投资步入万亿元时代。</w:t>
      </w:r>
      <w:r>
        <w:rPr>
          <w:rFonts w:hint="eastAsia"/>
          <w:sz w:val="28"/>
          <w:szCs w:val="28"/>
        </w:rPr>
        <w:t>2015</w:t>
      </w:r>
      <w:r>
        <w:rPr>
          <w:rFonts w:hint="eastAsia"/>
          <w:sz w:val="28"/>
          <w:szCs w:val="28"/>
        </w:rPr>
        <w:t>年旅游业投资</w:t>
      </w:r>
      <w:r>
        <w:rPr>
          <w:rFonts w:hint="eastAsia"/>
          <w:sz w:val="28"/>
          <w:szCs w:val="28"/>
        </w:rPr>
        <w:t>10072</w:t>
      </w:r>
      <w:r>
        <w:rPr>
          <w:rFonts w:hint="eastAsia"/>
          <w:sz w:val="28"/>
          <w:szCs w:val="28"/>
        </w:rPr>
        <w:t>亿元，同比增长</w:t>
      </w:r>
      <w:r>
        <w:rPr>
          <w:rFonts w:hint="eastAsia"/>
          <w:sz w:val="28"/>
          <w:szCs w:val="28"/>
        </w:rPr>
        <w:t>42%</w:t>
      </w:r>
      <w:r>
        <w:rPr>
          <w:rFonts w:hint="eastAsia"/>
          <w:sz w:val="28"/>
          <w:szCs w:val="28"/>
        </w:rPr>
        <w:t>，高于全国固定资产</w:t>
      </w:r>
      <w:r>
        <w:rPr>
          <w:rFonts w:hint="eastAsia"/>
          <w:sz w:val="28"/>
          <w:szCs w:val="28"/>
        </w:rPr>
        <w:lastRenderedPageBreak/>
        <w:t>投资和第三产业投资</w:t>
      </w:r>
      <w:r>
        <w:rPr>
          <w:rFonts w:hint="eastAsia"/>
          <w:sz w:val="28"/>
          <w:szCs w:val="28"/>
        </w:rPr>
        <w:t>30</w:t>
      </w:r>
      <w:r>
        <w:rPr>
          <w:rFonts w:hint="eastAsia"/>
          <w:sz w:val="28"/>
          <w:szCs w:val="28"/>
        </w:rPr>
        <w:t>个百分点，其中民营企业投资旅游业</w:t>
      </w:r>
      <w:r>
        <w:rPr>
          <w:rFonts w:hint="eastAsia"/>
          <w:sz w:val="28"/>
          <w:szCs w:val="28"/>
        </w:rPr>
        <w:t>5779</w:t>
      </w:r>
      <w:r>
        <w:rPr>
          <w:rFonts w:hint="eastAsia"/>
          <w:sz w:val="28"/>
          <w:szCs w:val="28"/>
        </w:rPr>
        <w:t>亿元，占全部投资的</w:t>
      </w:r>
      <w:r>
        <w:rPr>
          <w:rFonts w:hint="eastAsia"/>
          <w:sz w:val="28"/>
          <w:szCs w:val="28"/>
        </w:rPr>
        <w:t>57.4%</w:t>
      </w:r>
      <w:r>
        <w:rPr>
          <w:rFonts w:hint="eastAsia"/>
          <w:sz w:val="28"/>
          <w:szCs w:val="28"/>
        </w:rPr>
        <w:t>。预计今年旅游业投资将超过</w:t>
      </w:r>
      <w:r>
        <w:rPr>
          <w:rFonts w:hint="eastAsia"/>
          <w:sz w:val="28"/>
          <w:szCs w:val="28"/>
        </w:rPr>
        <w:t>1.2</w:t>
      </w:r>
      <w:proofErr w:type="gramStart"/>
      <w:r>
        <w:rPr>
          <w:rFonts w:hint="eastAsia"/>
          <w:sz w:val="28"/>
          <w:szCs w:val="28"/>
        </w:rPr>
        <w:t>万亿</w:t>
      </w:r>
      <w:proofErr w:type="gramEnd"/>
      <w:r>
        <w:rPr>
          <w:rFonts w:hint="eastAsia"/>
          <w:sz w:val="28"/>
          <w:szCs w:val="28"/>
        </w:rPr>
        <w:t>元，增长</w:t>
      </w:r>
      <w:r>
        <w:rPr>
          <w:rFonts w:hint="eastAsia"/>
          <w:sz w:val="28"/>
          <w:szCs w:val="28"/>
        </w:rPr>
        <w:t>20%</w:t>
      </w:r>
      <w:r>
        <w:rPr>
          <w:rFonts w:hint="eastAsia"/>
          <w:sz w:val="28"/>
          <w:szCs w:val="28"/>
        </w:rPr>
        <w:t>以上，民营投资仍是主力。投资热点从传统制造业、房地产业转向现代旅游业，重点发展乡村旅游、海洋旅游、生态旅游、邮轮游艇旅游等。旅游业的总就业人数占全部就业的</w:t>
      </w:r>
      <w:r>
        <w:rPr>
          <w:rFonts w:hint="eastAsia"/>
          <w:sz w:val="28"/>
          <w:szCs w:val="28"/>
        </w:rPr>
        <w:t>10.2%</w:t>
      </w:r>
      <w:r>
        <w:rPr>
          <w:rFonts w:hint="eastAsia"/>
          <w:sz w:val="28"/>
          <w:szCs w:val="28"/>
        </w:rPr>
        <w:t>，对</w:t>
      </w:r>
      <w:r>
        <w:rPr>
          <w:rFonts w:hint="eastAsia"/>
          <w:sz w:val="28"/>
          <w:szCs w:val="28"/>
        </w:rPr>
        <w:t>GDP</w:t>
      </w:r>
      <w:r>
        <w:rPr>
          <w:rFonts w:hint="eastAsia"/>
          <w:sz w:val="28"/>
          <w:szCs w:val="28"/>
        </w:rPr>
        <w:t>的综合贡献达到</w:t>
      </w:r>
      <w:r>
        <w:rPr>
          <w:rFonts w:hint="eastAsia"/>
          <w:sz w:val="28"/>
          <w:szCs w:val="28"/>
        </w:rPr>
        <w:t>10.1%</w:t>
      </w:r>
      <w:r>
        <w:rPr>
          <w:rFonts w:hint="eastAsia"/>
          <w:sz w:val="28"/>
          <w:szCs w:val="28"/>
        </w:rPr>
        <w:t>，超过了教育、银行、汽车产业。旅游业的关联产业达</w:t>
      </w:r>
      <w:r>
        <w:rPr>
          <w:rFonts w:hint="eastAsia"/>
          <w:sz w:val="28"/>
          <w:szCs w:val="28"/>
        </w:rPr>
        <w:t>110</w:t>
      </w:r>
      <w:r>
        <w:rPr>
          <w:rFonts w:hint="eastAsia"/>
          <w:sz w:val="28"/>
          <w:szCs w:val="28"/>
        </w:rPr>
        <w:t>个，其带动效应非常明显，对住宿业的贡献超过</w:t>
      </w:r>
      <w:r>
        <w:rPr>
          <w:rFonts w:hint="eastAsia"/>
          <w:sz w:val="28"/>
          <w:szCs w:val="28"/>
        </w:rPr>
        <w:t>90%</w:t>
      </w:r>
      <w:r>
        <w:rPr>
          <w:rFonts w:hint="eastAsia"/>
          <w:sz w:val="28"/>
          <w:szCs w:val="28"/>
        </w:rPr>
        <w:t>，对民航和铁路客运业的贡献超过</w:t>
      </w:r>
      <w:r>
        <w:rPr>
          <w:rFonts w:hint="eastAsia"/>
          <w:sz w:val="28"/>
          <w:szCs w:val="28"/>
        </w:rPr>
        <w:t>80%</w:t>
      </w:r>
      <w:r>
        <w:rPr>
          <w:rFonts w:hint="eastAsia"/>
          <w:sz w:val="28"/>
          <w:szCs w:val="28"/>
        </w:rPr>
        <w:t>，对文化娱乐业的贡献超过</w:t>
      </w:r>
      <w:r>
        <w:rPr>
          <w:rFonts w:hint="eastAsia"/>
          <w:sz w:val="28"/>
          <w:szCs w:val="28"/>
        </w:rPr>
        <w:t>50%</w:t>
      </w:r>
      <w:r>
        <w:rPr>
          <w:rFonts w:hint="eastAsia"/>
          <w:sz w:val="28"/>
          <w:szCs w:val="28"/>
        </w:rPr>
        <w:t>，对餐饮和商业的贡献超过</w:t>
      </w:r>
      <w:r>
        <w:rPr>
          <w:rFonts w:hint="eastAsia"/>
          <w:sz w:val="28"/>
          <w:szCs w:val="28"/>
        </w:rPr>
        <w:t>40%</w:t>
      </w:r>
      <w:r>
        <w:rPr>
          <w:rFonts w:hint="eastAsia"/>
          <w:sz w:val="28"/>
          <w:szCs w:val="28"/>
        </w:rPr>
        <w:t>。大量社会资本进入旅游业，创新了旅游资源、产品和产业形态，加强了旅游资源的资本化、金融化和证券化，旅游成为资本市场的热点，国内资本市场上市的旅游企业</w:t>
      </w:r>
      <w:r>
        <w:rPr>
          <w:rFonts w:hint="eastAsia"/>
          <w:sz w:val="28"/>
          <w:szCs w:val="28"/>
        </w:rPr>
        <w:t>97</w:t>
      </w:r>
      <w:r>
        <w:rPr>
          <w:rFonts w:hint="eastAsia"/>
          <w:sz w:val="28"/>
          <w:szCs w:val="28"/>
        </w:rPr>
        <w:t>家，市值由</w:t>
      </w:r>
      <w:r>
        <w:rPr>
          <w:rFonts w:hint="eastAsia"/>
          <w:sz w:val="28"/>
          <w:szCs w:val="28"/>
        </w:rPr>
        <w:t>2005</w:t>
      </w:r>
      <w:r>
        <w:rPr>
          <w:rFonts w:hint="eastAsia"/>
          <w:sz w:val="28"/>
          <w:szCs w:val="28"/>
        </w:rPr>
        <w:t>年的</w:t>
      </w:r>
      <w:r>
        <w:rPr>
          <w:rFonts w:hint="eastAsia"/>
          <w:sz w:val="28"/>
          <w:szCs w:val="28"/>
        </w:rPr>
        <w:t>324.6</w:t>
      </w:r>
      <w:r>
        <w:rPr>
          <w:rFonts w:hint="eastAsia"/>
          <w:sz w:val="28"/>
          <w:szCs w:val="28"/>
        </w:rPr>
        <w:t>亿元增加到现在的</w:t>
      </w:r>
      <w:r>
        <w:rPr>
          <w:rFonts w:hint="eastAsia"/>
          <w:sz w:val="28"/>
          <w:szCs w:val="28"/>
        </w:rPr>
        <w:t>3931.3</w:t>
      </w:r>
      <w:r>
        <w:rPr>
          <w:rFonts w:hint="eastAsia"/>
          <w:sz w:val="28"/>
          <w:szCs w:val="28"/>
        </w:rPr>
        <w:t>亿元（按</w:t>
      </w:r>
      <w:r>
        <w:rPr>
          <w:rFonts w:hint="eastAsia"/>
          <w:sz w:val="28"/>
          <w:szCs w:val="28"/>
        </w:rPr>
        <w:t>2016</w:t>
      </w:r>
      <w:r>
        <w:rPr>
          <w:rFonts w:hint="eastAsia"/>
          <w:sz w:val="28"/>
          <w:szCs w:val="28"/>
        </w:rPr>
        <w:t>年</w:t>
      </w:r>
      <w:r>
        <w:rPr>
          <w:rFonts w:hint="eastAsia"/>
          <w:sz w:val="28"/>
          <w:szCs w:val="28"/>
        </w:rPr>
        <w:t>5</w:t>
      </w:r>
      <w:r>
        <w:rPr>
          <w:rFonts w:hint="eastAsia"/>
          <w:sz w:val="28"/>
          <w:szCs w:val="28"/>
        </w:rPr>
        <w:t>月</w:t>
      </w:r>
      <w:r>
        <w:rPr>
          <w:rFonts w:hint="eastAsia"/>
          <w:sz w:val="28"/>
          <w:szCs w:val="28"/>
        </w:rPr>
        <w:t>3</w:t>
      </w:r>
      <w:r>
        <w:rPr>
          <w:rFonts w:hint="eastAsia"/>
          <w:sz w:val="28"/>
          <w:szCs w:val="28"/>
        </w:rPr>
        <w:t>日收盘价计算）。旅游业兼并重组不断，中国工商银行协助锦江国际成功收购欧洲卢浮宫酒店、美国洲际酒店，同时帮助港中旅、华侨城进行境外债券发行。与此同时，国家旅游局开始在</w:t>
      </w:r>
      <w:r>
        <w:rPr>
          <w:rFonts w:hint="eastAsia"/>
          <w:sz w:val="28"/>
          <w:szCs w:val="28"/>
        </w:rPr>
        <w:t xml:space="preserve">9 </w:t>
      </w:r>
      <w:proofErr w:type="gramStart"/>
      <w:r>
        <w:rPr>
          <w:rFonts w:hint="eastAsia"/>
          <w:sz w:val="28"/>
          <w:szCs w:val="28"/>
        </w:rPr>
        <w:t>个</w:t>
      </w:r>
      <w:proofErr w:type="gramEnd"/>
      <w:r>
        <w:rPr>
          <w:rFonts w:hint="eastAsia"/>
          <w:sz w:val="28"/>
          <w:szCs w:val="28"/>
        </w:rPr>
        <w:t>省市开展线上线下相结合的导游自由执业试点。这对目前处于上升势头的自由行市场是一大利好，而且有利于在竞争中提升旅游目的地导游的服务水平和接待质量。</w:t>
      </w:r>
    </w:p>
    <w:p w:rsidR="00454D44" w:rsidRDefault="00454D44" w:rsidP="00454D44">
      <w:pPr>
        <w:ind w:firstLine="540"/>
        <w:rPr>
          <w:sz w:val="28"/>
          <w:szCs w:val="28"/>
        </w:rPr>
      </w:pPr>
      <w:r>
        <w:rPr>
          <w:rFonts w:hint="eastAsia"/>
          <w:sz w:val="28"/>
          <w:szCs w:val="28"/>
        </w:rPr>
        <w:t>二是新城新区建设。</w:t>
      </w:r>
      <w:r>
        <w:rPr>
          <w:rFonts w:hint="eastAsia"/>
          <w:sz w:val="28"/>
          <w:szCs w:val="28"/>
        </w:rPr>
        <w:t>2015</w:t>
      </w:r>
      <w:r>
        <w:rPr>
          <w:rFonts w:hint="eastAsia"/>
          <w:sz w:val="28"/>
          <w:szCs w:val="28"/>
        </w:rPr>
        <w:t>年，我国的城镇化率</w:t>
      </w:r>
      <w:r>
        <w:rPr>
          <w:rFonts w:hint="eastAsia"/>
          <w:sz w:val="28"/>
          <w:szCs w:val="28"/>
        </w:rPr>
        <w:t>56.1%</w:t>
      </w:r>
      <w:r>
        <w:rPr>
          <w:rFonts w:hint="eastAsia"/>
          <w:sz w:val="28"/>
          <w:szCs w:val="28"/>
        </w:rPr>
        <w:t>，其中户籍人口城镇化率</w:t>
      </w:r>
      <w:r>
        <w:rPr>
          <w:rFonts w:hint="eastAsia"/>
          <w:sz w:val="28"/>
          <w:szCs w:val="28"/>
        </w:rPr>
        <w:t>39.9%</w:t>
      </w:r>
      <w:r>
        <w:rPr>
          <w:rFonts w:hint="eastAsia"/>
          <w:sz w:val="28"/>
          <w:szCs w:val="28"/>
        </w:rPr>
        <w:t>，</w:t>
      </w:r>
      <w:r>
        <w:rPr>
          <w:rFonts w:hint="eastAsia"/>
          <w:sz w:val="28"/>
          <w:szCs w:val="28"/>
        </w:rPr>
        <w:t>2020</w:t>
      </w:r>
      <w:r>
        <w:rPr>
          <w:rFonts w:hint="eastAsia"/>
          <w:sz w:val="28"/>
          <w:szCs w:val="28"/>
        </w:rPr>
        <w:t>年规划分别达到</w:t>
      </w:r>
      <w:r>
        <w:rPr>
          <w:rFonts w:hint="eastAsia"/>
          <w:sz w:val="28"/>
          <w:szCs w:val="28"/>
        </w:rPr>
        <w:t>60%</w:t>
      </w:r>
      <w:r>
        <w:rPr>
          <w:rFonts w:hint="eastAsia"/>
          <w:sz w:val="28"/>
          <w:szCs w:val="28"/>
        </w:rPr>
        <w:t>和</w:t>
      </w:r>
      <w:r>
        <w:rPr>
          <w:rFonts w:hint="eastAsia"/>
          <w:sz w:val="28"/>
          <w:szCs w:val="28"/>
        </w:rPr>
        <w:t>45%</w:t>
      </w:r>
      <w:r>
        <w:rPr>
          <w:rFonts w:hint="eastAsia"/>
          <w:sz w:val="28"/>
          <w:szCs w:val="28"/>
        </w:rPr>
        <w:t>，于是各地开展了建设新城新区的竞赛。据国家</w:t>
      </w:r>
      <w:proofErr w:type="gramStart"/>
      <w:r>
        <w:rPr>
          <w:rFonts w:hint="eastAsia"/>
          <w:sz w:val="28"/>
          <w:szCs w:val="28"/>
        </w:rPr>
        <w:t>发改委城市</w:t>
      </w:r>
      <w:proofErr w:type="gramEnd"/>
      <w:r>
        <w:rPr>
          <w:rFonts w:hint="eastAsia"/>
          <w:sz w:val="28"/>
          <w:szCs w:val="28"/>
        </w:rPr>
        <w:t>和小城镇改革发展中心调查，据不完全统计，到</w:t>
      </w:r>
      <w:r>
        <w:rPr>
          <w:rFonts w:hint="eastAsia"/>
          <w:sz w:val="28"/>
          <w:szCs w:val="28"/>
        </w:rPr>
        <w:t>2016</w:t>
      </w:r>
      <w:r>
        <w:rPr>
          <w:rFonts w:hint="eastAsia"/>
          <w:sz w:val="28"/>
          <w:szCs w:val="28"/>
        </w:rPr>
        <w:t>年</w:t>
      </w:r>
      <w:r>
        <w:rPr>
          <w:rFonts w:hint="eastAsia"/>
          <w:sz w:val="28"/>
          <w:szCs w:val="28"/>
        </w:rPr>
        <w:t>5</w:t>
      </w:r>
      <w:r>
        <w:rPr>
          <w:rFonts w:hint="eastAsia"/>
          <w:sz w:val="28"/>
          <w:szCs w:val="28"/>
        </w:rPr>
        <w:t>月，全国县及县以上的新城新区</w:t>
      </w:r>
      <w:r>
        <w:rPr>
          <w:rFonts w:hint="eastAsia"/>
          <w:sz w:val="28"/>
          <w:szCs w:val="28"/>
        </w:rPr>
        <w:lastRenderedPageBreak/>
        <w:t>3500</w:t>
      </w:r>
      <w:r>
        <w:rPr>
          <w:rFonts w:hint="eastAsia"/>
          <w:sz w:val="28"/>
          <w:szCs w:val="28"/>
        </w:rPr>
        <w:t>多个。其中，国家级新区</w:t>
      </w:r>
      <w:r>
        <w:rPr>
          <w:rFonts w:hint="eastAsia"/>
          <w:sz w:val="28"/>
          <w:szCs w:val="28"/>
        </w:rPr>
        <w:t>17</w:t>
      </w:r>
      <w:r>
        <w:rPr>
          <w:rFonts w:hint="eastAsia"/>
          <w:sz w:val="28"/>
          <w:szCs w:val="28"/>
        </w:rPr>
        <w:t>个，各类国家级经济技术开发区、高新区、综合保税区、边境经济合作区、出口加工区、旅游渡假区等约</w:t>
      </w:r>
      <w:r>
        <w:rPr>
          <w:rFonts w:hint="eastAsia"/>
          <w:sz w:val="28"/>
          <w:szCs w:val="28"/>
        </w:rPr>
        <w:t>500</w:t>
      </w:r>
      <w:r>
        <w:rPr>
          <w:rFonts w:hint="eastAsia"/>
          <w:sz w:val="28"/>
          <w:szCs w:val="28"/>
        </w:rPr>
        <w:t>多个，各类</w:t>
      </w:r>
      <w:proofErr w:type="gramStart"/>
      <w:r>
        <w:rPr>
          <w:rFonts w:hint="eastAsia"/>
          <w:sz w:val="28"/>
          <w:szCs w:val="28"/>
        </w:rPr>
        <w:t>省级产业</w:t>
      </w:r>
      <w:proofErr w:type="gramEnd"/>
      <w:r>
        <w:rPr>
          <w:rFonts w:hint="eastAsia"/>
          <w:sz w:val="28"/>
          <w:szCs w:val="28"/>
        </w:rPr>
        <w:t>园区</w:t>
      </w:r>
      <w:r>
        <w:rPr>
          <w:rFonts w:hint="eastAsia"/>
          <w:sz w:val="28"/>
          <w:szCs w:val="28"/>
        </w:rPr>
        <w:t>1600</w:t>
      </w:r>
      <w:r>
        <w:rPr>
          <w:rFonts w:hint="eastAsia"/>
          <w:sz w:val="28"/>
          <w:szCs w:val="28"/>
        </w:rPr>
        <w:t>多个，较大规模的市产业园区</w:t>
      </w:r>
      <w:r>
        <w:rPr>
          <w:rFonts w:hint="eastAsia"/>
          <w:sz w:val="28"/>
          <w:szCs w:val="28"/>
        </w:rPr>
        <w:t>1000</w:t>
      </w:r>
      <w:r>
        <w:rPr>
          <w:rFonts w:hint="eastAsia"/>
          <w:sz w:val="28"/>
          <w:szCs w:val="28"/>
        </w:rPr>
        <w:t>个，县以下各类产业园区上万计。县以上新城新区规划人口</w:t>
      </w:r>
      <w:r>
        <w:rPr>
          <w:rFonts w:hint="eastAsia"/>
          <w:sz w:val="28"/>
          <w:szCs w:val="28"/>
        </w:rPr>
        <w:t>34</w:t>
      </w:r>
      <w:r>
        <w:rPr>
          <w:rFonts w:hint="eastAsia"/>
          <w:sz w:val="28"/>
          <w:szCs w:val="28"/>
        </w:rPr>
        <w:t>亿人，相当于我国目前人口的</w:t>
      </w:r>
      <w:r>
        <w:rPr>
          <w:rFonts w:hint="eastAsia"/>
          <w:sz w:val="28"/>
          <w:szCs w:val="28"/>
        </w:rPr>
        <w:t>2.5</w:t>
      </w:r>
      <w:r>
        <w:rPr>
          <w:rFonts w:hint="eastAsia"/>
          <w:sz w:val="28"/>
          <w:szCs w:val="28"/>
        </w:rPr>
        <w:t>倍，足以装下全世界人口的一半。这种城市规划和人口规划的激进扩张，背后是地方政府对土地指标的狂热追逐和巨大的</w:t>
      </w:r>
      <w:r>
        <w:rPr>
          <w:rFonts w:hint="eastAsia"/>
          <w:sz w:val="28"/>
          <w:szCs w:val="28"/>
        </w:rPr>
        <w:t>GDP</w:t>
      </w:r>
      <w:r>
        <w:rPr>
          <w:rFonts w:hint="eastAsia"/>
          <w:sz w:val="28"/>
          <w:szCs w:val="28"/>
        </w:rPr>
        <w:t>偏好。因为目前的城市建设用地指标管理是按照城市行政级别、建成区面积和户籍人口规模下拨的，土地多，土地出让收益就多，投资规模和</w:t>
      </w:r>
      <w:r>
        <w:rPr>
          <w:rFonts w:hint="eastAsia"/>
          <w:sz w:val="28"/>
          <w:szCs w:val="28"/>
        </w:rPr>
        <w:t>GDP</w:t>
      </w:r>
      <w:r>
        <w:rPr>
          <w:rFonts w:hint="eastAsia"/>
          <w:sz w:val="28"/>
          <w:szCs w:val="28"/>
        </w:rPr>
        <w:t>也就可以上去。但“十二五”时期的实际情况是，城镇建设用地增长近</w:t>
      </w:r>
      <w:r>
        <w:rPr>
          <w:rFonts w:hint="eastAsia"/>
          <w:sz w:val="28"/>
          <w:szCs w:val="28"/>
        </w:rPr>
        <w:t>20%</w:t>
      </w:r>
      <w:r>
        <w:rPr>
          <w:rFonts w:hint="eastAsia"/>
          <w:sz w:val="28"/>
          <w:szCs w:val="28"/>
        </w:rPr>
        <w:t>，而城镇人口只增长</w:t>
      </w:r>
      <w:r>
        <w:rPr>
          <w:rFonts w:hint="eastAsia"/>
          <w:sz w:val="28"/>
          <w:szCs w:val="28"/>
        </w:rPr>
        <w:t>11%</w:t>
      </w:r>
      <w:r>
        <w:rPr>
          <w:rFonts w:hint="eastAsia"/>
          <w:sz w:val="28"/>
          <w:szCs w:val="28"/>
        </w:rPr>
        <w:t>。可见，我们仍然没有走出以规定地、</w:t>
      </w:r>
      <w:proofErr w:type="gramStart"/>
      <w:r>
        <w:rPr>
          <w:rFonts w:hint="eastAsia"/>
          <w:sz w:val="28"/>
          <w:szCs w:val="28"/>
        </w:rPr>
        <w:t>以建定需</w:t>
      </w:r>
      <w:proofErr w:type="gramEnd"/>
      <w:r>
        <w:rPr>
          <w:rFonts w:hint="eastAsia"/>
          <w:sz w:val="28"/>
          <w:szCs w:val="28"/>
        </w:rPr>
        <w:t>、行政造城的误区。</w:t>
      </w:r>
    </w:p>
    <w:p w:rsidR="00454D44" w:rsidRDefault="00454D44" w:rsidP="00454D44">
      <w:pPr>
        <w:ind w:firstLine="540"/>
        <w:rPr>
          <w:sz w:val="28"/>
          <w:szCs w:val="28"/>
        </w:rPr>
      </w:pPr>
      <w:r>
        <w:rPr>
          <w:rFonts w:hint="eastAsia"/>
          <w:sz w:val="28"/>
          <w:szCs w:val="28"/>
        </w:rPr>
        <w:t>这种势头其所以如此强烈，也与我们的指导思想有关。</w:t>
      </w:r>
      <w:r>
        <w:rPr>
          <w:rFonts w:hint="eastAsia"/>
          <w:sz w:val="28"/>
          <w:szCs w:val="28"/>
        </w:rPr>
        <w:t>6</w:t>
      </w:r>
      <w:r>
        <w:rPr>
          <w:rFonts w:hint="eastAsia"/>
          <w:sz w:val="28"/>
          <w:szCs w:val="28"/>
        </w:rPr>
        <w:t>月</w:t>
      </w:r>
      <w:r>
        <w:rPr>
          <w:rFonts w:hint="eastAsia"/>
          <w:sz w:val="28"/>
          <w:szCs w:val="28"/>
        </w:rPr>
        <w:t>20</w:t>
      </w:r>
      <w:r>
        <w:rPr>
          <w:rFonts w:hint="eastAsia"/>
          <w:sz w:val="28"/>
          <w:szCs w:val="28"/>
        </w:rPr>
        <w:t>日，政府公布了《国务院关于同意福厦泉高新区国家自主创新示范区的批复》和《国务院关于同意合芜蚌高新区国家自主创新示范区的批复》，仅半年时间，国家就新设了</w:t>
      </w:r>
      <w:r>
        <w:rPr>
          <w:rFonts w:hint="eastAsia"/>
          <w:sz w:val="28"/>
          <w:szCs w:val="28"/>
        </w:rPr>
        <w:t>5</w:t>
      </w:r>
      <w:r>
        <w:rPr>
          <w:rFonts w:hint="eastAsia"/>
          <w:sz w:val="28"/>
          <w:szCs w:val="28"/>
        </w:rPr>
        <w:t>个自主创新示范区，其总数达到</w:t>
      </w:r>
      <w:r>
        <w:rPr>
          <w:rFonts w:hint="eastAsia"/>
          <w:sz w:val="28"/>
          <w:szCs w:val="28"/>
        </w:rPr>
        <w:t>16</w:t>
      </w:r>
      <w:r>
        <w:rPr>
          <w:rFonts w:hint="eastAsia"/>
          <w:sz w:val="28"/>
          <w:szCs w:val="28"/>
        </w:rPr>
        <w:t>个。这些创新示范区能否实现使我国进入创新型国家行列和前列的战略目标，还有待观察。政府批几个自主创新示范区容易，短期内也许可以提升一些技术的水平，但从长期和根本上来看，更需要为民间创新创造一个自由和宽松的环境，这并非批新城新区那么容易。限制自由和统一思想与创新的目标相悖，让企业能够自由进出，让个人能够自由思想，才能够真正促进创新。这方面我们做了什么？</w:t>
      </w:r>
    </w:p>
    <w:p w:rsidR="00454D44" w:rsidRDefault="00454D44" w:rsidP="00454D44">
      <w:pPr>
        <w:rPr>
          <w:sz w:val="28"/>
          <w:szCs w:val="28"/>
        </w:rPr>
      </w:pPr>
      <w:r>
        <w:rPr>
          <w:rFonts w:hint="eastAsia"/>
          <w:sz w:val="28"/>
          <w:szCs w:val="28"/>
        </w:rPr>
        <w:t xml:space="preserve"> </w:t>
      </w:r>
    </w:p>
    <w:p w:rsidR="00454D44" w:rsidRPr="00A8292B" w:rsidRDefault="00454D44" w:rsidP="00454D44">
      <w:pPr>
        <w:pStyle w:val="a5"/>
        <w:numPr>
          <w:ilvl w:val="0"/>
          <w:numId w:val="5"/>
        </w:numPr>
        <w:ind w:firstLineChars="0"/>
        <w:rPr>
          <w:sz w:val="28"/>
          <w:szCs w:val="28"/>
        </w:rPr>
      </w:pPr>
      <w:r w:rsidRPr="00A8292B">
        <w:rPr>
          <w:rFonts w:hint="eastAsia"/>
          <w:sz w:val="28"/>
          <w:szCs w:val="28"/>
        </w:rPr>
        <w:lastRenderedPageBreak/>
        <w:t>培育新的消费热点</w:t>
      </w:r>
    </w:p>
    <w:p w:rsidR="00454D44" w:rsidRPr="00A8292B" w:rsidRDefault="00454D44" w:rsidP="00454D44">
      <w:pPr>
        <w:pStyle w:val="a5"/>
        <w:ind w:left="720" w:firstLineChars="0" w:firstLine="0"/>
        <w:rPr>
          <w:sz w:val="28"/>
          <w:szCs w:val="28"/>
        </w:rPr>
      </w:pPr>
    </w:p>
    <w:p w:rsidR="00454D44" w:rsidRDefault="00454D44" w:rsidP="00454D44">
      <w:pPr>
        <w:ind w:firstLine="540"/>
        <w:rPr>
          <w:sz w:val="28"/>
          <w:szCs w:val="28"/>
        </w:rPr>
      </w:pPr>
      <w:r>
        <w:rPr>
          <w:rFonts w:hint="eastAsia"/>
          <w:sz w:val="28"/>
          <w:szCs w:val="28"/>
        </w:rPr>
        <w:t>今年上半年，第三产业增加值增长</w:t>
      </w:r>
      <w:r>
        <w:rPr>
          <w:rFonts w:hint="eastAsia"/>
          <w:sz w:val="28"/>
          <w:szCs w:val="28"/>
        </w:rPr>
        <w:t>7.5%</w:t>
      </w:r>
      <w:r>
        <w:rPr>
          <w:rFonts w:hint="eastAsia"/>
          <w:sz w:val="28"/>
          <w:szCs w:val="28"/>
        </w:rPr>
        <w:t>，占</w:t>
      </w:r>
      <w:r>
        <w:rPr>
          <w:rFonts w:hint="eastAsia"/>
          <w:sz w:val="28"/>
          <w:szCs w:val="28"/>
        </w:rPr>
        <w:t>GDP</w:t>
      </w:r>
      <w:r>
        <w:rPr>
          <w:rFonts w:hint="eastAsia"/>
          <w:sz w:val="28"/>
          <w:szCs w:val="28"/>
        </w:rPr>
        <w:t>的比重达</w:t>
      </w:r>
      <w:r>
        <w:rPr>
          <w:rFonts w:hint="eastAsia"/>
          <w:sz w:val="28"/>
          <w:szCs w:val="28"/>
        </w:rPr>
        <w:t>54.1%</w:t>
      </w:r>
      <w:r>
        <w:rPr>
          <w:rFonts w:hint="eastAsia"/>
          <w:sz w:val="28"/>
          <w:szCs w:val="28"/>
        </w:rPr>
        <w:t>，消费品零售额增长</w:t>
      </w:r>
      <w:r>
        <w:rPr>
          <w:rFonts w:hint="eastAsia"/>
          <w:sz w:val="28"/>
          <w:szCs w:val="28"/>
        </w:rPr>
        <w:t>10.6%</w:t>
      </w:r>
      <w:r>
        <w:rPr>
          <w:rFonts w:hint="eastAsia"/>
          <w:sz w:val="28"/>
          <w:szCs w:val="28"/>
        </w:rPr>
        <w:t>，对经济增长的贡献达</w:t>
      </w:r>
      <w:r>
        <w:rPr>
          <w:rFonts w:hint="eastAsia"/>
          <w:sz w:val="28"/>
          <w:szCs w:val="28"/>
        </w:rPr>
        <w:t>73.4%</w:t>
      </w:r>
      <w:r>
        <w:rPr>
          <w:rFonts w:hint="eastAsia"/>
          <w:sz w:val="28"/>
          <w:szCs w:val="28"/>
        </w:rPr>
        <w:t>。这是经济运行中一个积极的趋向，今后在这方面需要更多加力。</w:t>
      </w:r>
    </w:p>
    <w:p w:rsidR="00454D44" w:rsidRDefault="00454D44" w:rsidP="00454D44">
      <w:pPr>
        <w:ind w:firstLine="540"/>
        <w:rPr>
          <w:sz w:val="28"/>
          <w:szCs w:val="28"/>
        </w:rPr>
      </w:pPr>
      <w:r>
        <w:rPr>
          <w:rFonts w:hint="eastAsia"/>
          <w:sz w:val="28"/>
          <w:szCs w:val="28"/>
        </w:rPr>
        <w:t>在普遍关注消费的同时，需要着力培育新的消费热点。从上半年经济运行的情况来看，至少有几个方面值得重视。</w:t>
      </w:r>
    </w:p>
    <w:p w:rsidR="00454D44" w:rsidRDefault="00454D44" w:rsidP="00454D44">
      <w:pPr>
        <w:ind w:firstLine="540"/>
        <w:rPr>
          <w:sz w:val="28"/>
          <w:szCs w:val="28"/>
        </w:rPr>
      </w:pPr>
      <w:r>
        <w:rPr>
          <w:rFonts w:hint="eastAsia"/>
          <w:sz w:val="28"/>
          <w:szCs w:val="28"/>
        </w:rPr>
        <w:t>一是旅游休闲消费。旅游休闲业是一个世界性的巨大产业，支撑起全球经济和就业的</w:t>
      </w:r>
      <w:r>
        <w:rPr>
          <w:rFonts w:hint="eastAsia"/>
          <w:sz w:val="28"/>
          <w:szCs w:val="28"/>
        </w:rPr>
        <w:t>10%</w:t>
      </w:r>
      <w:r>
        <w:rPr>
          <w:rFonts w:hint="eastAsia"/>
          <w:sz w:val="28"/>
          <w:szCs w:val="28"/>
        </w:rPr>
        <w:t>，被预测专家看作是新千年全球经济发展的第一引擎。按照“十三五”规划，到</w:t>
      </w:r>
      <w:r>
        <w:rPr>
          <w:rFonts w:hint="eastAsia"/>
          <w:sz w:val="28"/>
          <w:szCs w:val="28"/>
        </w:rPr>
        <w:t>2020</w:t>
      </w:r>
      <w:r>
        <w:rPr>
          <w:rFonts w:hint="eastAsia"/>
          <w:sz w:val="28"/>
          <w:szCs w:val="28"/>
        </w:rPr>
        <w:t>年，我国将有</w:t>
      </w:r>
      <w:r>
        <w:rPr>
          <w:rFonts w:hint="eastAsia"/>
          <w:sz w:val="28"/>
          <w:szCs w:val="28"/>
        </w:rPr>
        <w:t>5000</w:t>
      </w:r>
      <w:r>
        <w:rPr>
          <w:rFonts w:hint="eastAsia"/>
          <w:sz w:val="28"/>
          <w:szCs w:val="28"/>
        </w:rPr>
        <w:t>万人靠旅游业吃饭。根据世界旅游组织（</w:t>
      </w:r>
      <w:r>
        <w:rPr>
          <w:rFonts w:hint="eastAsia"/>
          <w:sz w:val="28"/>
          <w:szCs w:val="28"/>
        </w:rPr>
        <w:t>OMT</w:t>
      </w:r>
      <w:r>
        <w:rPr>
          <w:rFonts w:hint="eastAsia"/>
          <w:sz w:val="28"/>
          <w:szCs w:val="28"/>
        </w:rPr>
        <w:t>）发布的数据，</w:t>
      </w:r>
      <w:r>
        <w:rPr>
          <w:rFonts w:hint="eastAsia"/>
          <w:sz w:val="28"/>
          <w:szCs w:val="28"/>
        </w:rPr>
        <w:t>2015</w:t>
      </w:r>
      <w:r>
        <w:rPr>
          <w:rFonts w:hint="eastAsia"/>
          <w:sz w:val="28"/>
          <w:szCs w:val="28"/>
        </w:rPr>
        <w:t>年中国游客出境游花费增长</w:t>
      </w:r>
      <w:r>
        <w:rPr>
          <w:rFonts w:hint="eastAsia"/>
          <w:sz w:val="28"/>
          <w:szCs w:val="28"/>
        </w:rPr>
        <w:t>25</w:t>
      </w:r>
      <w:r>
        <w:rPr>
          <w:rFonts w:hint="eastAsia"/>
          <w:sz w:val="28"/>
          <w:szCs w:val="28"/>
        </w:rPr>
        <w:t>％，共计</w:t>
      </w:r>
      <w:r>
        <w:rPr>
          <w:rFonts w:hint="eastAsia"/>
          <w:sz w:val="28"/>
          <w:szCs w:val="28"/>
        </w:rPr>
        <w:t>2920</w:t>
      </w:r>
      <w:r>
        <w:rPr>
          <w:rFonts w:hint="eastAsia"/>
          <w:sz w:val="28"/>
          <w:szCs w:val="28"/>
        </w:rPr>
        <w:t>亿美元，游客人数超过</w:t>
      </w:r>
      <w:r>
        <w:rPr>
          <w:rFonts w:hint="eastAsia"/>
          <w:sz w:val="28"/>
          <w:szCs w:val="28"/>
        </w:rPr>
        <w:t>1.2</w:t>
      </w:r>
      <w:r>
        <w:rPr>
          <w:rFonts w:hint="eastAsia"/>
          <w:sz w:val="28"/>
          <w:szCs w:val="28"/>
        </w:rPr>
        <w:t>亿人次。仅今年春节期间，中国游客出境游就花费了</w:t>
      </w:r>
      <w:r>
        <w:rPr>
          <w:rFonts w:hint="eastAsia"/>
          <w:sz w:val="28"/>
          <w:szCs w:val="28"/>
        </w:rPr>
        <w:t>900</w:t>
      </w:r>
      <w:r>
        <w:rPr>
          <w:rFonts w:hint="eastAsia"/>
          <w:sz w:val="28"/>
          <w:szCs w:val="28"/>
        </w:rPr>
        <w:t>亿美元。“出境购”成为“出境游”的重要动力。据国家旅游局统计，</w:t>
      </w:r>
      <w:r>
        <w:rPr>
          <w:rFonts w:hint="eastAsia"/>
          <w:sz w:val="28"/>
          <w:szCs w:val="28"/>
        </w:rPr>
        <w:t>2015</w:t>
      </w:r>
      <w:r>
        <w:rPr>
          <w:rFonts w:hint="eastAsia"/>
          <w:sz w:val="28"/>
          <w:szCs w:val="28"/>
        </w:rPr>
        <w:t>年国内旅游突破</w:t>
      </w:r>
      <w:r>
        <w:rPr>
          <w:rFonts w:hint="eastAsia"/>
          <w:sz w:val="28"/>
          <w:szCs w:val="28"/>
        </w:rPr>
        <w:t>40</w:t>
      </w:r>
      <w:r>
        <w:rPr>
          <w:rFonts w:hint="eastAsia"/>
          <w:sz w:val="28"/>
          <w:szCs w:val="28"/>
        </w:rPr>
        <w:t>亿人次，国内旅游总收入</w:t>
      </w:r>
      <w:r>
        <w:rPr>
          <w:rFonts w:hint="eastAsia"/>
          <w:sz w:val="28"/>
          <w:szCs w:val="28"/>
        </w:rPr>
        <w:t>3.43</w:t>
      </w:r>
      <w:proofErr w:type="gramStart"/>
      <w:r>
        <w:rPr>
          <w:rFonts w:hint="eastAsia"/>
          <w:sz w:val="28"/>
          <w:szCs w:val="28"/>
        </w:rPr>
        <w:t>万亿</w:t>
      </w:r>
      <w:proofErr w:type="gramEnd"/>
      <w:r>
        <w:rPr>
          <w:rFonts w:hint="eastAsia"/>
          <w:sz w:val="28"/>
          <w:szCs w:val="28"/>
        </w:rPr>
        <w:t>元，同比分别增长</w:t>
      </w:r>
      <w:r>
        <w:rPr>
          <w:rFonts w:hint="eastAsia"/>
          <w:sz w:val="28"/>
          <w:szCs w:val="28"/>
        </w:rPr>
        <w:t>10%</w:t>
      </w:r>
      <w:r>
        <w:rPr>
          <w:rFonts w:hint="eastAsia"/>
          <w:sz w:val="28"/>
          <w:szCs w:val="28"/>
        </w:rPr>
        <w:t>和</w:t>
      </w:r>
      <w:r>
        <w:rPr>
          <w:rFonts w:hint="eastAsia"/>
          <w:sz w:val="28"/>
          <w:szCs w:val="28"/>
        </w:rPr>
        <w:t>13.2%</w:t>
      </w:r>
      <w:r>
        <w:rPr>
          <w:rFonts w:hint="eastAsia"/>
          <w:sz w:val="28"/>
          <w:szCs w:val="28"/>
        </w:rPr>
        <w:t>。出境游人均消费达</w:t>
      </w:r>
      <w:r>
        <w:rPr>
          <w:rFonts w:hint="eastAsia"/>
          <w:sz w:val="28"/>
          <w:szCs w:val="28"/>
        </w:rPr>
        <w:t>11625</w:t>
      </w:r>
      <w:r>
        <w:rPr>
          <w:rFonts w:hint="eastAsia"/>
          <w:sz w:val="28"/>
          <w:szCs w:val="28"/>
        </w:rPr>
        <w:t>元。中国国内旅游和出境旅游人次、国内旅游消费和国外旅游消费，均列世界第一。品质旅游正在成为主流，全域旅游和智慧旅游方兴未艾。因此做好旅游这篇文章，无论是</w:t>
      </w:r>
      <w:proofErr w:type="gramStart"/>
      <w:r>
        <w:rPr>
          <w:rFonts w:hint="eastAsia"/>
          <w:sz w:val="28"/>
          <w:szCs w:val="28"/>
        </w:rPr>
        <w:t>对于稳</w:t>
      </w:r>
      <w:proofErr w:type="gramEnd"/>
      <w:r>
        <w:rPr>
          <w:rFonts w:hint="eastAsia"/>
          <w:sz w:val="28"/>
          <w:szCs w:val="28"/>
        </w:rPr>
        <w:t>投资，还是</w:t>
      </w:r>
      <w:proofErr w:type="gramStart"/>
      <w:r>
        <w:rPr>
          <w:rFonts w:hint="eastAsia"/>
          <w:sz w:val="28"/>
          <w:szCs w:val="28"/>
        </w:rPr>
        <w:t>对于促</w:t>
      </w:r>
      <w:proofErr w:type="gramEnd"/>
      <w:r>
        <w:rPr>
          <w:rFonts w:hint="eastAsia"/>
          <w:sz w:val="28"/>
          <w:szCs w:val="28"/>
        </w:rPr>
        <w:t>消费，都会起到重要作用。</w:t>
      </w:r>
    </w:p>
    <w:p w:rsidR="00454D44" w:rsidRDefault="00454D44" w:rsidP="00454D44">
      <w:pPr>
        <w:ind w:firstLine="540"/>
        <w:rPr>
          <w:sz w:val="28"/>
          <w:szCs w:val="28"/>
        </w:rPr>
      </w:pPr>
      <w:r>
        <w:rPr>
          <w:rFonts w:hint="eastAsia"/>
          <w:sz w:val="28"/>
          <w:szCs w:val="28"/>
        </w:rPr>
        <w:t>二是老年消费。中国正在步入老龄社会，</w:t>
      </w:r>
      <w:r>
        <w:rPr>
          <w:rFonts w:hint="eastAsia"/>
          <w:sz w:val="28"/>
          <w:szCs w:val="28"/>
        </w:rPr>
        <w:t>2015</w:t>
      </w:r>
      <w:r>
        <w:rPr>
          <w:rFonts w:hint="eastAsia"/>
          <w:sz w:val="28"/>
          <w:szCs w:val="28"/>
        </w:rPr>
        <w:t>年，</w:t>
      </w:r>
      <w:r>
        <w:rPr>
          <w:rFonts w:hint="eastAsia"/>
          <w:sz w:val="28"/>
          <w:szCs w:val="28"/>
        </w:rPr>
        <w:t>60</w:t>
      </w:r>
      <w:r>
        <w:rPr>
          <w:rFonts w:hint="eastAsia"/>
          <w:sz w:val="28"/>
          <w:szCs w:val="28"/>
        </w:rPr>
        <w:t>岁以上的老年人口超过</w:t>
      </w:r>
      <w:r>
        <w:rPr>
          <w:rFonts w:hint="eastAsia"/>
          <w:sz w:val="28"/>
          <w:szCs w:val="28"/>
        </w:rPr>
        <w:t>2.2</w:t>
      </w:r>
      <w:r>
        <w:rPr>
          <w:rFonts w:hint="eastAsia"/>
          <w:sz w:val="28"/>
          <w:szCs w:val="28"/>
        </w:rPr>
        <w:t>亿人，老龄化率达到了</w:t>
      </w:r>
      <w:r>
        <w:rPr>
          <w:rFonts w:hint="eastAsia"/>
          <w:sz w:val="28"/>
          <w:szCs w:val="28"/>
        </w:rPr>
        <w:t>16%</w:t>
      </w:r>
      <w:r>
        <w:rPr>
          <w:rFonts w:hint="eastAsia"/>
          <w:sz w:val="28"/>
          <w:szCs w:val="28"/>
        </w:rPr>
        <w:t>，农村老龄人口所占比重比大城市还高</w:t>
      </w:r>
      <w:r>
        <w:rPr>
          <w:rFonts w:hint="eastAsia"/>
          <w:sz w:val="28"/>
          <w:szCs w:val="28"/>
        </w:rPr>
        <w:t>3</w:t>
      </w:r>
      <w:r>
        <w:rPr>
          <w:rFonts w:hint="eastAsia"/>
          <w:sz w:val="28"/>
          <w:szCs w:val="28"/>
        </w:rPr>
        <w:t>个百分点。如何对待这部分人口事关国家发展大局。</w:t>
      </w:r>
      <w:r>
        <w:rPr>
          <w:rFonts w:hint="eastAsia"/>
          <w:sz w:val="28"/>
          <w:szCs w:val="28"/>
        </w:rPr>
        <w:lastRenderedPageBreak/>
        <w:t>而目前的社会现实是，很多年轻人不愿也不能照顾上了年纪的父母，更不用说与他们住在一起共享生活的一些方面，而农村的年迈父母、祖父母更无法依赖一个远离家乡到城市里工作的孩子的照料。据中国人民大学的一项研究表明，</w:t>
      </w:r>
      <w:r>
        <w:rPr>
          <w:rFonts w:hint="eastAsia"/>
          <w:sz w:val="28"/>
          <w:szCs w:val="28"/>
        </w:rPr>
        <w:t>41%</w:t>
      </w:r>
      <w:r>
        <w:rPr>
          <w:rFonts w:hint="eastAsia"/>
          <w:sz w:val="28"/>
          <w:szCs w:val="28"/>
        </w:rPr>
        <w:t>的农村老人必须参加劳动才能生活。因此，为老年人口服务，满足他们的生活消费，不仅会成上消费的一大热点，而且会兴起一个巨大的产业。城市社区和农村村委可在这方面下些功夫，企业也可以向这方面开拓，政府也应给予相应的支持和帮助，专业养老机构更有发展的前途，连福建三明市红山上的“吉祥寺”都办起了养老院，足见其前景多么宽阔。</w:t>
      </w:r>
    </w:p>
    <w:p w:rsidR="00454D44" w:rsidRDefault="00454D44" w:rsidP="00454D44">
      <w:pPr>
        <w:ind w:firstLine="540"/>
        <w:rPr>
          <w:sz w:val="28"/>
          <w:szCs w:val="28"/>
        </w:rPr>
      </w:pPr>
      <w:r>
        <w:rPr>
          <w:rFonts w:hint="eastAsia"/>
          <w:sz w:val="28"/>
          <w:szCs w:val="28"/>
        </w:rPr>
        <w:t>三是环境消费。环境问题日益引起人们的广泛关注，北京和华北地区的雾</w:t>
      </w:r>
      <w:proofErr w:type="gramStart"/>
      <w:r>
        <w:rPr>
          <w:rFonts w:hint="eastAsia"/>
          <w:sz w:val="28"/>
          <w:szCs w:val="28"/>
        </w:rPr>
        <w:t>霾</w:t>
      </w:r>
      <w:proofErr w:type="gramEnd"/>
      <w:r>
        <w:rPr>
          <w:rFonts w:hint="eastAsia"/>
          <w:sz w:val="28"/>
          <w:szCs w:val="28"/>
        </w:rPr>
        <w:t>曾经引起人们的不安和恐慌。国际能源署的一份报告估计，</w:t>
      </w:r>
      <w:r>
        <w:rPr>
          <w:rFonts w:hint="eastAsia"/>
          <w:sz w:val="28"/>
          <w:szCs w:val="28"/>
        </w:rPr>
        <w:t>97%</w:t>
      </w:r>
      <w:r>
        <w:rPr>
          <w:rFonts w:hint="eastAsia"/>
          <w:sz w:val="28"/>
          <w:szCs w:val="28"/>
        </w:rPr>
        <w:t>的中国人都暴露在</w:t>
      </w:r>
      <w:r>
        <w:rPr>
          <w:rFonts w:hint="eastAsia"/>
          <w:sz w:val="28"/>
          <w:szCs w:val="28"/>
        </w:rPr>
        <w:t>PM2.5</w:t>
      </w:r>
      <w:r>
        <w:rPr>
          <w:rFonts w:hint="eastAsia"/>
          <w:sz w:val="28"/>
          <w:szCs w:val="28"/>
        </w:rPr>
        <w:t>浓度高于世界卫生组织安全标准的环境中，每年约有</w:t>
      </w:r>
      <w:r>
        <w:rPr>
          <w:rFonts w:hint="eastAsia"/>
          <w:sz w:val="28"/>
          <w:szCs w:val="28"/>
        </w:rPr>
        <w:t>100</w:t>
      </w:r>
      <w:r>
        <w:rPr>
          <w:rFonts w:hint="eastAsia"/>
          <w:sz w:val="28"/>
          <w:szCs w:val="28"/>
        </w:rPr>
        <w:t>万人因与室外空气污染有关的原因过早死亡，室内空气污染导致的死亡达</w:t>
      </w:r>
      <w:r>
        <w:rPr>
          <w:rFonts w:hint="eastAsia"/>
          <w:sz w:val="28"/>
          <w:szCs w:val="28"/>
        </w:rPr>
        <w:t>120</w:t>
      </w:r>
      <w:r>
        <w:rPr>
          <w:rFonts w:hint="eastAsia"/>
          <w:sz w:val="28"/>
          <w:szCs w:val="28"/>
        </w:rPr>
        <w:t>万人，能源行业造成的严重空气污染让中国人均寿命缩短</w:t>
      </w:r>
      <w:r>
        <w:rPr>
          <w:rFonts w:hint="eastAsia"/>
          <w:sz w:val="28"/>
          <w:szCs w:val="28"/>
        </w:rPr>
        <w:t>25</w:t>
      </w:r>
      <w:r>
        <w:rPr>
          <w:rFonts w:hint="eastAsia"/>
          <w:sz w:val="28"/>
          <w:szCs w:val="28"/>
        </w:rPr>
        <w:t>个月。国际能源署执行干事法提赫</w:t>
      </w:r>
      <w:r w:rsidRPr="001B58F8">
        <w:rPr>
          <w:rFonts w:asciiTheme="minorEastAsia" w:hAnsiTheme="minorEastAsia" w:hint="eastAsia"/>
          <w:sz w:val="28"/>
          <w:szCs w:val="28"/>
        </w:rPr>
        <w:t>·</w:t>
      </w:r>
      <w:r>
        <w:rPr>
          <w:rFonts w:hint="eastAsia"/>
          <w:sz w:val="28"/>
          <w:szCs w:val="28"/>
        </w:rPr>
        <w:t>比罗尔日前在京说，“这不是犯错，这是犯罪”。国家环保部</w:t>
      </w:r>
      <w:r>
        <w:rPr>
          <w:rFonts w:hint="eastAsia"/>
          <w:sz w:val="28"/>
          <w:szCs w:val="28"/>
        </w:rPr>
        <w:t>6</w:t>
      </w:r>
      <w:r>
        <w:rPr>
          <w:rFonts w:hint="eastAsia"/>
          <w:sz w:val="28"/>
          <w:szCs w:val="28"/>
        </w:rPr>
        <w:t>月</w:t>
      </w:r>
      <w:r>
        <w:rPr>
          <w:rFonts w:hint="eastAsia"/>
          <w:sz w:val="28"/>
          <w:szCs w:val="28"/>
        </w:rPr>
        <w:t>2</w:t>
      </w:r>
      <w:r>
        <w:rPr>
          <w:rFonts w:hint="eastAsia"/>
          <w:sz w:val="28"/>
          <w:szCs w:val="28"/>
        </w:rPr>
        <w:t>日发布了《</w:t>
      </w:r>
      <w:r>
        <w:rPr>
          <w:rFonts w:hint="eastAsia"/>
          <w:sz w:val="28"/>
          <w:szCs w:val="28"/>
        </w:rPr>
        <w:t>2015</w:t>
      </w:r>
      <w:r>
        <w:rPr>
          <w:rFonts w:hint="eastAsia"/>
          <w:sz w:val="28"/>
          <w:szCs w:val="28"/>
        </w:rPr>
        <w:t>中国环境状况公报》，全国</w:t>
      </w:r>
      <w:r>
        <w:rPr>
          <w:rFonts w:hint="eastAsia"/>
          <w:sz w:val="28"/>
          <w:szCs w:val="28"/>
        </w:rPr>
        <w:t>338</w:t>
      </w:r>
      <w:r>
        <w:rPr>
          <w:rFonts w:hint="eastAsia"/>
          <w:sz w:val="28"/>
          <w:szCs w:val="28"/>
        </w:rPr>
        <w:t>个地级以上城市开展空气质量新标准监测，</w:t>
      </w:r>
      <w:r>
        <w:rPr>
          <w:rFonts w:hint="eastAsia"/>
          <w:sz w:val="28"/>
          <w:szCs w:val="28"/>
        </w:rPr>
        <w:t>73</w:t>
      </w:r>
      <w:r>
        <w:rPr>
          <w:rFonts w:hint="eastAsia"/>
          <w:sz w:val="28"/>
          <w:szCs w:val="28"/>
        </w:rPr>
        <w:t>个城市空气质量达标，</w:t>
      </w:r>
      <w:r>
        <w:rPr>
          <w:rFonts w:hint="eastAsia"/>
          <w:sz w:val="28"/>
          <w:szCs w:val="28"/>
        </w:rPr>
        <w:t>256</w:t>
      </w:r>
      <w:r>
        <w:rPr>
          <w:rFonts w:hint="eastAsia"/>
          <w:sz w:val="28"/>
          <w:szCs w:val="28"/>
        </w:rPr>
        <w:t>个城市超标。</w:t>
      </w:r>
      <w:r>
        <w:rPr>
          <w:rFonts w:hint="eastAsia"/>
          <w:sz w:val="28"/>
          <w:szCs w:val="28"/>
        </w:rPr>
        <w:t>480</w:t>
      </w:r>
      <w:r>
        <w:rPr>
          <w:rFonts w:hint="eastAsia"/>
          <w:sz w:val="28"/>
          <w:szCs w:val="28"/>
        </w:rPr>
        <w:t>个城市（区、县）开展降水监测，酸雨城市为</w:t>
      </w:r>
      <w:r>
        <w:rPr>
          <w:rFonts w:hint="eastAsia"/>
          <w:sz w:val="28"/>
          <w:szCs w:val="28"/>
        </w:rPr>
        <w:t>22.5%</w:t>
      </w:r>
      <w:r>
        <w:rPr>
          <w:rFonts w:hint="eastAsia"/>
          <w:sz w:val="28"/>
          <w:szCs w:val="28"/>
        </w:rPr>
        <w:t>，酸雨频率平均为</w:t>
      </w:r>
      <w:r>
        <w:rPr>
          <w:rFonts w:hint="eastAsia"/>
          <w:sz w:val="28"/>
          <w:szCs w:val="28"/>
        </w:rPr>
        <w:t>14%</w:t>
      </w:r>
      <w:r>
        <w:rPr>
          <w:rFonts w:hint="eastAsia"/>
          <w:sz w:val="28"/>
          <w:szCs w:val="28"/>
        </w:rPr>
        <w:t>。对</w:t>
      </w:r>
      <w:r>
        <w:rPr>
          <w:rFonts w:hint="eastAsia"/>
          <w:sz w:val="28"/>
          <w:szCs w:val="28"/>
        </w:rPr>
        <w:t>423</w:t>
      </w:r>
      <w:r>
        <w:rPr>
          <w:rFonts w:hint="eastAsia"/>
          <w:sz w:val="28"/>
          <w:szCs w:val="28"/>
        </w:rPr>
        <w:t>条河流、</w:t>
      </w:r>
      <w:r>
        <w:rPr>
          <w:rFonts w:hint="eastAsia"/>
          <w:sz w:val="28"/>
          <w:szCs w:val="28"/>
        </w:rPr>
        <w:t>62</w:t>
      </w:r>
      <w:r>
        <w:rPr>
          <w:rFonts w:hint="eastAsia"/>
          <w:sz w:val="28"/>
          <w:szCs w:val="28"/>
        </w:rPr>
        <w:t>座重点湖泊（水库）的</w:t>
      </w:r>
      <w:proofErr w:type="gramStart"/>
      <w:r>
        <w:rPr>
          <w:rFonts w:hint="eastAsia"/>
          <w:sz w:val="28"/>
          <w:szCs w:val="28"/>
        </w:rPr>
        <w:t>967</w:t>
      </w:r>
      <w:r>
        <w:rPr>
          <w:rFonts w:hint="eastAsia"/>
          <w:sz w:val="28"/>
          <w:szCs w:val="28"/>
        </w:rPr>
        <w:t>个国控地表水</w:t>
      </w:r>
      <w:proofErr w:type="gramEnd"/>
      <w:r>
        <w:rPr>
          <w:rFonts w:hint="eastAsia"/>
          <w:sz w:val="28"/>
          <w:szCs w:val="28"/>
        </w:rPr>
        <w:t>监测断面（点位）开展水质监测，</w:t>
      </w:r>
      <w:r w:rsidRPr="00132E4F">
        <w:rPr>
          <w:rFonts w:asciiTheme="minorEastAsia" w:hAnsiTheme="minorEastAsia" w:hint="eastAsia"/>
          <w:sz w:val="28"/>
          <w:szCs w:val="28"/>
        </w:rPr>
        <w:t>Ⅰ</w:t>
      </w:r>
      <w:r>
        <w:rPr>
          <w:rFonts w:asciiTheme="minorEastAsia" w:hAnsiTheme="minorEastAsia" w:hint="eastAsia"/>
          <w:sz w:val="28"/>
          <w:szCs w:val="28"/>
        </w:rPr>
        <w:t>至</w:t>
      </w:r>
      <w:r w:rsidRPr="00132E4F">
        <w:rPr>
          <w:rFonts w:asciiTheme="minorEastAsia" w:hAnsiTheme="minorEastAsia" w:hint="eastAsia"/>
          <w:sz w:val="28"/>
          <w:szCs w:val="28"/>
        </w:rPr>
        <w:t>Ⅲ</w:t>
      </w:r>
      <w:r>
        <w:rPr>
          <w:rFonts w:asciiTheme="minorEastAsia" w:hAnsiTheme="minorEastAsia" w:hint="eastAsia"/>
          <w:sz w:val="28"/>
          <w:szCs w:val="28"/>
        </w:rPr>
        <w:t>、</w:t>
      </w:r>
      <w:r w:rsidRPr="00132E4F">
        <w:rPr>
          <w:rFonts w:asciiTheme="minorEastAsia" w:hAnsiTheme="minorEastAsia" w:hint="eastAsia"/>
          <w:sz w:val="28"/>
          <w:szCs w:val="28"/>
        </w:rPr>
        <w:t>Ⅳ</w:t>
      </w:r>
      <w:r>
        <w:rPr>
          <w:rFonts w:asciiTheme="minorEastAsia" w:hAnsiTheme="minorEastAsia" w:hint="eastAsia"/>
          <w:sz w:val="28"/>
          <w:szCs w:val="28"/>
        </w:rPr>
        <w:t>至</w:t>
      </w:r>
      <w:r w:rsidRPr="00132E4F">
        <w:rPr>
          <w:rFonts w:asciiTheme="minorEastAsia" w:hAnsiTheme="minorEastAsia" w:hint="eastAsia"/>
          <w:sz w:val="28"/>
          <w:szCs w:val="28"/>
        </w:rPr>
        <w:t>Ⅴ</w:t>
      </w:r>
      <w:r>
        <w:rPr>
          <w:rFonts w:asciiTheme="minorEastAsia" w:hAnsiTheme="minorEastAsia" w:hint="eastAsia"/>
          <w:sz w:val="28"/>
          <w:szCs w:val="28"/>
        </w:rPr>
        <w:t>、劣</w:t>
      </w:r>
      <w:r w:rsidRPr="00132E4F">
        <w:rPr>
          <w:rFonts w:asciiTheme="minorEastAsia" w:hAnsiTheme="minorEastAsia" w:hint="eastAsia"/>
          <w:sz w:val="28"/>
          <w:szCs w:val="28"/>
        </w:rPr>
        <w:t>Ⅴ</w:t>
      </w:r>
      <w:r>
        <w:rPr>
          <w:rFonts w:asciiTheme="minorEastAsia" w:hAnsiTheme="minorEastAsia" w:hint="eastAsia"/>
          <w:sz w:val="28"/>
          <w:szCs w:val="28"/>
        </w:rPr>
        <w:t>类水质断面分别占64.5%、26.7%和8.8%。环保部门下达的行政处罚决定9.7万份，罚款42.5</w:t>
      </w:r>
      <w:r>
        <w:rPr>
          <w:rFonts w:asciiTheme="minorEastAsia" w:hAnsiTheme="minorEastAsia" w:hint="eastAsia"/>
          <w:sz w:val="28"/>
          <w:szCs w:val="28"/>
        </w:rPr>
        <w:lastRenderedPageBreak/>
        <w:t>亿元，较上年增长34%。足见问题的严重性。</w:t>
      </w:r>
      <w:r>
        <w:rPr>
          <w:rFonts w:hint="eastAsia"/>
          <w:sz w:val="28"/>
          <w:szCs w:val="28"/>
        </w:rPr>
        <w:t>美国全国经济研究所对中国</w:t>
      </w:r>
      <w:r>
        <w:rPr>
          <w:rFonts w:hint="eastAsia"/>
          <w:sz w:val="28"/>
          <w:szCs w:val="28"/>
        </w:rPr>
        <w:t>81</w:t>
      </w:r>
      <w:r>
        <w:rPr>
          <w:rFonts w:hint="eastAsia"/>
          <w:sz w:val="28"/>
          <w:szCs w:val="28"/>
        </w:rPr>
        <w:t>个城市</w:t>
      </w:r>
      <w:r>
        <w:rPr>
          <w:rFonts w:hint="eastAsia"/>
          <w:sz w:val="28"/>
          <w:szCs w:val="28"/>
        </w:rPr>
        <w:t>2006-2012</w:t>
      </w:r>
      <w:r>
        <w:rPr>
          <w:rFonts w:hint="eastAsia"/>
          <w:sz w:val="28"/>
          <w:szCs w:val="28"/>
        </w:rPr>
        <w:t>年间的空气净化支出数据进行分析，数据包括平均每月用于购买不同空气净化产品所支出的资金及其效果，得到的结果是，中国人愿意为降低每立方米空气中</w:t>
      </w:r>
      <w:proofErr w:type="gramStart"/>
      <w:r>
        <w:rPr>
          <w:rFonts w:hint="eastAsia"/>
          <w:sz w:val="28"/>
          <w:szCs w:val="28"/>
        </w:rPr>
        <w:t>一</w:t>
      </w:r>
      <w:proofErr w:type="gramEnd"/>
      <w:r>
        <w:rPr>
          <w:rFonts w:hint="eastAsia"/>
          <w:sz w:val="28"/>
          <w:szCs w:val="28"/>
        </w:rPr>
        <w:t>微克的污染物，人均支付</w:t>
      </w:r>
      <w:r>
        <w:rPr>
          <w:rFonts w:hint="eastAsia"/>
          <w:sz w:val="28"/>
          <w:szCs w:val="28"/>
        </w:rPr>
        <w:t>5.45</w:t>
      </w:r>
      <w:r>
        <w:rPr>
          <w:rFonts w:hint="eastAsia"/>
          <w:sz w:val="28"/>
          <w:szCs w:val="28"/>
        </w:rPr>
        <w:t>美元。可见环境消费也是一个巨大的市场。我们需要转变观念，生命高于一切，环保重于增长，经济发展服务于提高寿命和生活质量的目的。</w:t>
      </w:r>
    </w:p>
    <w:p w:rsidR="00454D44" w:rsidRDefault="00454D44" w:rsidP="00454D44">
      <w:pPr>
        <w:rPr>
          <w:sz w:val="28"/>
          <w:szCs w:val="28"/>
        </w:rPr>
      </w:pPr>
    </w:p>
    <w:p w:rsidR="00454D44" w:rsidRPr="00797426" w:rsidRDefault="00454D44" w:rsidP="00454D44">
      <w:pPr>
        <w:pStyle w:val="a5"/>
        <w:numPr>
          <w:ilvl w:val="0"/>
          <w:numId w:val="5"/>
        </w:numPr>
        <w:ind w:firstLineChars="0"/>
        <w:rPr>
          <w:sz w:val="28"/>
          <w:szCs w:val="28"/>
        </w:rPr>
      </w:pPr>
      <w:proofErr w:type="gramStart"/>
      <w:r w:rsidRPr="00797426">
        <w:rPr>
          <w:rFonts w:hint="eastAsia"/>
          <w:sz w:val="28"/>
          <w:szCs w:val="28"/>
        </w:rPr>
        <w:t>加货币</w:t>
      </w:r>
      <w:proofErr w:type="gramEnd"/>
      <w:r w:rsidRPr="00797426">
        <w:rPr>
          <w:rFonts w:hint="eastAsia"/>
          <w:sz w:val="28"/>
          <w:szCs w:val="28"/>
        </w:rPr>
        <w:t>与去</w:t>
      </w:r>
      <w:r>
        <w:rPr>
          <w:rFonts w:hint="eastAsia"/>
          <w:sz w:val="28"/>
          <w:szCs w:val="28"/>
        </w:rPr>
        <w:t>杠杆</w:t>
      </w:r>
    </w:p>
    <w:p w:rsidR="00454D44" w:rsidRPr="00797426" w:rsidRDefault="00454D44" w:rsidP="00454D44">
      <w:pPr>
        <w:pStyle w:val="a5"/>
        <w:ind w:left="720" w:firstLineChars="0" w:firstLine="0"/>
        <w:rPr>
          <w:sz w:val="28"/>
          <w:szCs w:val="28"/>
        </w:rPr>
      </w:pPr>
    </w:p>
    <w:p w:rsidR="00454D44" w:rsidRDefault="00454D44" w:rsidP="00454D44">
      <w:pPr>
        <w:spacing w:line="220" w:lineRule="atLeast"/>
        <w:rPr>
          <w:sz w:val="28"/>
          <w:szCs w:val="28"/>
        </w:rPr>
      </w:pPr>
      <w:r>
        <w:rPr>
          <w:rFonts w:hint="eastAsia"/>
          <w:sz w:val="28"/>
          <w:szCs w:val="28"/>
        </w:rPr>
        <w:t xml:space="preserve">      </w:t>
      </w:r>
      <w:r>
        <w:rPr>
          <w:rFonts w:hint="eastAsia"/>
          <w:sz w:val="28"/>
          <w:szCs w:val="28"/>
        </w:rPr>
        <w:t>进入本世纪第二个十年以来，中国经济一直呈现回落走势。</w:t>
      </w:r>
      <w:r>
        <w:rPr>
          <w:rFonts w:hint="eastAsia"/>
          <w:sz w:val="28"/>
          <w:szCs w:val="28"/>
        </w:rPr>
        <w:t>2015</w:t>
      </w:r>
      <w:r>
        <w:rPr>
          <w:rFonts w:hint="eastAsia"/>
          <w:sz w:val="28"/>
          <w:szCs w:val="28"/>
        </w:rPr>
        <w:t>年比</w:t>
      </w:r>
      <w:r>
        <w:rPr>
          <w:rFonts w:hint="eastAsia"/>
          <w:sz w:val="28"/>
          <w:szCs w:val="28"/>
        </w:rPr>
        <w:t>2010</w:t>
      </w:r>
      <w:r>
        <w:rPr>
          <w:rFonts w:hint="eastAsia"/>
          <w:sz w:val="28"/>
          <w:szCs w:val="28"/>
        </w:rPr>
        <w:t>年，</w:t>
      </w:r>
      <w:r>
        <w:rPr>
          <w:rFonts w:hint="eastAsia"/>
          <w:sz w:val="28"/>
          <w:szCs w:val="28"/>
        </w:rPr>
        <w:t>GDP</w:t>
      </w:r>
      <w:r>
        <w:rPr>
          <w:rFonts w:hint="eastAsia"/>
          <w:sz w:val="28"/>
          <w:szCs w:val="28"/>
        </w:rPr>
        <w:t>增长率下降了</w:t>
      </w:r>
      <w:r>
        <w:rPr>
          <w:rFonts w:hint="eastAsia"/>
          <w:sz w:val="28"/>
          <w:szCs w:val="28"/>
        </w:rPr>
        <w:t>3.5</w:t>
      </w:r>
      <w:r>
        <w:rPr>
          <w:rFonts w:hint="eastAsia"/>
          <w:sz w:val="28"/>
          <w:szCs w:val="28"/>
        </w:rPr>
        <w:t>个百分点，跌幅超过</w:t>
      </w:r>
      <w:r>
        <w:rPr>
          <w:rFonts w:hint="eastAsia"/>
          <w:sz w:val="28"/>
          <w:szCs w:val="28"/>
        </w:rPr>
        <w:t>33.65%</w:t>
      </w:r>
      <w:r>
        <w:rPr>
          <w:rFonts w:hint="eastAsia"/>
          <w:sz w:val="28"/>
          <w:szCs w:val="28"/>
        </w:rPr>
        <w:t>。工业增加值的增长也从高于</w:t>
      </w:r>
      <w:r>
        <w:rPr>
          <w:rFonts w:hint="eastAsia"/>
          <w:sz w:val="28"/>
          <w:szCs w:val="28"/>
        </w:rPr>
        <w:t>GDP</w:t>
      </w:r>
      <w:r>
        <w:rPr>
          <w:rFonts w:hint="eastAsia"/>
          <w:sz w:val="28"/>
          <w:szCs w:val="28"/>
        </w:rPr>
        <w:t>而变成低于</w:t>
      </w:r>
      <w:r>
        <w:rPr>
          <w:rFonts w:hint="eastAsia"/>
          <w:sz w:val="28"/>
          <w:szCs w:val="28"/>
        </w:rPr>
        <w:t>GDP</w:t>
      </w:r>
      <w:r>
        <w:rPr>
          <w:rFonts w:hint="eastAsia"/>
          <w:sz w:val="28"/>
          <w:szCs w:val="28"/>
        </w:rPr>
        <w:t>。</w:t>
      </w:r>
    </w:p>
    <w:p w:rsidR="00454D44" w:rsidRDefault="00454D44" w:rsidP="00454D44">
      <w:pPr>
        <w:spacing w:line="220" w:lineRule="atLeast"/>
        <w:ind w:firstLineChars="200" w:firstLine="560"/>
        <w:rPr>
          <w:sz w:val="28"/>
          <w:szCs w:val="28"/>
        </w:rPr>
      </w:pPr>
      <w:r>
        <w:rPr>
          <w:rFonts w:hint="eastAsia"/>
          <w:sz w:val="28"/>
          <w:szCs w:val="28"/>
        </w:rPr>
        <w:t>由于经济下行，</w:t>
      </w:r>
      <w:proofErr w:type="gramStart"/>
      <w:r>
        <w:rPr>
          <w:rFonts w:hint="eastAsia"/>
          <w:sz w:val="28"/>
          <w:szCs w:val="28"/>
        </w:rPr>
        <w:t>稳增长</w:t>
      </w:r>
      <w:proofErr w:type="gramEnd"/>
      <w:r>
        <w:rPr>
          <w:rFonts w:hint="eastAsia"/>
          <w:sz w:val="28"/>
          <w:szCs w:val="28"/>
        </w:rPr>
        <w:t>成为宏观经济运行的主要目标和主要任务。为此政府出台了一系列政策。由于国际金融危机影响的持续，世界经济处于低迷状态，贸易出口大幅下滑，而国内消费虽然相对稳定，但比重较低，其提升有待于一系列体制问题的解决，于是增加投资就成为</w:t>
      </w:r>
      <w:proofErr w:type="gramStart"/>
      <w:r>
        <w:rPr>
          <w:rFonts w:hint="eastAsia"/>
          <w:sz w:val="28"/>
          <w:szCs w:val="28"/>
        </w:rPr>
        <w:t>稳增长</w:t>
      </w:r>
      <w:proofErr w:type="gramEnd"/>
      <w:r>
        <w:rPr>
          <w:rFonts w:hint="eastAsia"/>
          <w:sz w:val="28"/>
          <w:szCs w:val="28"/>
        </w:rPr>
        <w:t>的主要抓手。虽然投资的增长也逐渐趋缓，但始终高于</w:t>
      </w:r>
      <w:r>
        <w:rPr>
          <w:rFonts w:hint="eastAsia"/>
          <w:sz w:val="28"/>
          <w:szCs w:val="28"/>
        </w:rPr>
        <w:t>GDP</w:t>
      </w:r>
      <w:r>
        <w:rPr>
          <w:rFonts w:hint="eastAsia"/>
          <w:sz w:val="28"/>
          <w:szCs w:val="28"/>
        </w:rPr>
        <w:t>增长的</w:t>
      </w:r>
      <w:r>
        <w:rPr>
          <w:rFonts w:hint="eastAsia"/>
          <w:sz w:val="28"/>
          <w:szCs w:val="28"/>
        </w:rPr>
        <w:t>30-50%</w:t>
      </w:r>
      <w:r>
        <w:rPr>
          <w:rFonts w:hint="eastAsia"/>
          <w:sz w:val="28"/>
          <w:szCs w:val="28"/>
        </w:rPr>
        <w:t>。</w:t>
      </w:r>
    </w:p>
    <w:p w:rsidR="00454D44" w:rsidRDefault="00454D44" w:rsidP="00454D44">
      <w:pPr>
        <w:spacing w:line="220" w:lineRule="atLeast"/>
        <w:ind w:firstLineChars="200" w:firstLine="560"/>
        <w:rPr>
          <w:sz w:val="28"/>
          <w:szCs w:val="28"/>
        </w:rPr>
      </w:pPr>
      <w:proofErr w:type="gramStart"/>
      <w:r>
        <w:rPr>
          <w:rFonts w:hint="eastAsia"/>
          <w:sz w:val="28"/>
          <w:szCs w:val="28"/>
        </w:rPr>
        <w:t>为了稳投资</w:t>
      </w:r>
      <w:proofErr w:type="gramEnd"/>
      <w:r>
        <w:rPr>
          <w:rFonts w:hint="eastAsia"/>
          <w:sz w:val="28"/>
          <w:szCs w:val="28"/>
        </w:rPr>
        <w:t>和稳增长，</w:t>
      </w:r>
      <w:proofErr w:type="gramStart"/>
      <w:r>
        <w:rPr>
          <w:rFonts w:hint="eastAsia"/>
          <w:sz w:val="28"/>
          <w:szCs w:val="28"/>
        </w:rPr>
        <w:t>加货币</w:t>
      </w:r>
      <w:proofErr w:type="gramEnd"/>
      <w:r>
        <w:rPr>
          <w:rFonts w:hint="eastAsia"/>
          <w:sz w:val="28"/>
          <w:szCs w:val="28"/>
        </w:rPr>
        <w:t>成为主要手段。虽然稳健货币政策的说法未变，但其具体操作却不断地渐趋宽松，降息</w:t>
      </w:r>
      <w:proofErr w:type="gramStart"/>
      <w:r>
        <w:rPr>
          <w:rFonts w:hint="eastAsia"/>
          <w:sz w:val="28"/>
          <w:szCs w:val="28"/>
        </w:rPr>
        <w:t>降准以及</w:t>
      </w:r>
      <w:proofErr w:type="gramEnd"/>
      <w:r>
        <w:rPr>
          <w:rFonts w:hint="eastAsia"/>
          <w:sz w:val="28"/>
          <w:szCs w:val="28"/>
        </w:rPr>
        <w:t>加大公开市场操作成为货币政策的主调。从</w:t>
      </w:r>
      <w:r>
        <w:rPr>
          <w:rFonts w:hint="eastAsia"/>
          <w:sz w:val="28"/>
          <w:szCs w:val="28"/>
        </w:rPr>
        <w:t>2011-2015</w:t>
      </w:r>
      <w:r>
        <w:rPr>
          <w:rFonts w:hint="eastAsia"/>
          <w:sz w:val="28"/>
          <w:szCs w:val="28"/>
        </w:rPr>
        <w:t>年，</w:t>
      </w:r>
      <w:proofErr w:type="gramStart"/>
      <w:r>
        <w:rPr>
          <w:rFonts w:hint="eastAsia"/>
          <w:sz w:val="28"/>
          <w:szCs w:val="28"/>
        </w:rPr>
        <w:t>连续降准</w:t>
      </w:r>
      <w:r>
        <w:rPr>
          <w:rFonts w:hint="eastAsia"/>
          <w:sz w:val="28"/>
          <w:szCs w:val="28"/>
        </w:rPr>
        <w:t>10</w:t>
      </w:r>
      <w:r>
        <w:rPr>
          <w:rFonts w:hint="eastAsia"/>
          <w:sz w:val="28"/>
          <w:szCs w:val="28"/>
        </w:rPr>
        <w:t>次</w:t>
      </w:r>
      <w:proofErr w:type="gramEnd"/>
      <w:r>
        <w:rPr>
          <w:rFonts w:hint="eastAsia"/>
          <w:sz w:val="28"/>
          <w:szCs w:val="28"/>
        </w:rPr>
        <w:t>，</w:t>
      </w:r>
      <w:r>
        <w:rPr>
          <w:rFonts w:hint="eastAsia"/>
          <w:sz w:val="28"/>
          <w:szCs w:val="28"/>
        </w:rPr>
        <w:lastRenderedPageBreak/>
        <w:t>存款准备金率下调了</w:t>
      </w:r>
      <w:r>
        <w:rPr>
          <w:rFonts w:hint="eastAsia"/>
          <w:sz w:val="28"/>
          <w:szCs w:val="28"/>
        </w:rPr>
        <w:t>5</w:t>
      </w:r>
      <w:r>
        <w:rPr>
          <w:rFonts w:hint="eastAsia"/>
          <w:sz w:val="28"/>
          <w:szCs w:val="28"/>
        </w:rPr>
        <w:t>个百分点；</w:t>
      </w:r>
      <w:r>
        <w:rPr>
          <w:rFonts w:hint="eastAsia"/>
          <w:sz w:val="28"/>
          <w:szCs w:val="28"/>
        </w:rPr>
        <w:t>2015</w:t>
      </w:r>
      <w:r>
        <w:rPr>
          <w:rFonts w:hint="eastAsia"/>
          <w:sz w:val="28"/>
          <w:szCs w:val="28"/>
        </w:rPr>
        <w:t>年降息</w:t>
      </w:r>
      <w:r>
        <w:rPr>
          <w:rFonts w:hint="eastAsia"/>
          <w:sz w:val="28"/>
          <w:szCs w:val="28"/>
        </w:rPr>
        <w:t>4</w:t>
      </w:r>
      <w:r>
        <w:rPr>
          <w:rFonts w:hint="eastAsia"/>
          <w:sz w:val="28"/>
          <w:szCs w:val="28"/>
        </w:rPr>
        <w:t>次，到了现在，</w:t>
      </w:r>
      <w:r>
        <w:rPr>
          <w:rFonts w:hint="eastAsia"/>
          <w:sz w:val="28"/>
          <w:szCs w:val="28"/>
        </w:rPr>
        <w:t>1</w:t>
      </w:r>
      <w:r>
        <w:rPr>
          <w:rFonts w:hint="eastAsia"/>
          <w:sz w:val="28"/>
          <w:szCs w:val="28"/>
        </w:rPr>
        <w:t>年期存款利率为</w:t>
      </w:r>
      <w:r>
        <w:rPr>
          <w:rFonts w:hint="eastAsia"/>
          <w:sz w:val="28"/>
          <w:szCs w:val="28"/>
        </w:rPr>
        <w:t>1.75%</w:t>
      </w:r>
      <w:r>
        <w:rPr>
          <w:rFonts w:hint="eastAsia"/>
          <w:sz w:val="28"/>
          <w:szCs w:val="28"/>
        </w:rPr>
        <w:t>，实际利率已经变成负值</w:t>
      </w:r>
      <w:r>
        <w:rPr>
          <w:rFonts w:hint="eastAsia"/>
          <w:sz w:val="28"/>
          <w:szCs w:val="28"/>
        </w:rPr>
        <w:t xml:space="preserve"> </w:t>
      </w:r>
      <w:r>
        <w:rPr>
          <w:rFonts w:hint="eastAsia"/>
          <w:sz w:val="28"/>
          <w:szCs w:val="28"/>
        </w:rPr>
        <w:t>。</w:t>
      </w:r>
    </w:p>
    <w:p w:rsidR="00454D44" w:rsidRDefault="00454D44" w:rsidP="00454D44">
      <w:pPr>
        <w:spacing w:line="220" w:lineRule="atLeast"/>
        <w:ind w:firstLineChars="200" w:firstLine="560"/>
        <w:rPr>
          <w:sz w:val="28"/>
          <w:szCs w:val="28"/>
        </w:rPr>
      </w:pPr>
      <w:r>
        <w:rPr>
          <w:rFonts w:hint="eastAsia"/>
          <w:sz w:val="28"/>
          <w:szCs w:val="28"/>
        </w:rPr>
        <w:t>今年以来，央行加大了公开市场操作的力度，交替使用长、短期流动性调节工具，向市场补充流动性。</w:t>
      </w:r>
      <w:r>
        <w:rPr>
          <w:rFonts w:hint="eastAsia"/>
          <w:sz w:val="28"/>
          <w:szCs w:val="28"/>
        </w:rPr>
        <w:t>3</w:t>
      </w:r>
      <w:r>
        <w:rPr>
          <w:rFonts w:hint="eastAsia"/>
          <w:sz w:val="28"/>
          <w:szCs w:val="28"/>
        </w:rPr>
        <w:t>月</w:t>
      </w:r>
      <w:r>
        <w:rPr>
          <w:rFonts w:hint="eastAsia"/>
          <w:sz w:val="28"/>
          <w:szCs w:val="28"/>
        </w:rPr>
        <w:t>1</w:t>
      </w:r>
      <w:r>
        <w:rPr>
          <w:rFonts w:hint="eastAsia"/>
          <w:sz w:val="28"/>
          <w:szCs w:val="28"/>
        </w:rPr>
        <w:t>日，又普遍下调金融机构人民币存款准备金率</w:t>
      </w:r>
      <w:r>
        <w:rPr>
          <w:rFonts w:hint="eastAsia"/>
          <w:sz w:val="28"/>
          <w:szCs w:val="28"/>
        </w:rPr>
        <w:t>0.5</w:t>
      </w:r>
      <w:r>
        <w:rPr>
          <w:rFonts w:hint="eastAsia"/>
          <w:sz w:val="28"/>
          <w:szCs w:val="28"/>
        </w:rPr>
        <w:t>个百分点，向市场释放货币宽松信号。因此，形成货币过度扩张的态势，</w:t>
      </w:r>
      <w:r>
        <w:rPr>
          <w:rFonts w:hint="eastAsia"/>
          <w:sz w:val="28"/>
          <w:szCs w:val="28"/>
        </w:rPr>
        <w:t>M2</w:t>
      </w:r>
      <w:r>
        <w:rPr>
          <w:rFonts w:hint="eastAsia"/>
          <w:sz w:val="28"/>
          <w:szCs w:val="28"/>
        </w:rPr>
        <w:t>、</w:t>
      </w:r>
      <w:r>
        <w:rPr>
          <w:rFonts w:hint="eastAsia"/>
          <w:sz w:val="28"/>
          <w:szCs w:val="28"/>
        </w:rPr>
        <w:t>M1</w:t>
      </w:r>
      <w:r>
        <w:rPr>
          <w:rFonts w:hint="eastAsia"/>
          <w:sz w:val="28"/>
          <w:szCs w:val="28"/>
        </w:rPr>
        <w:t>分别增长</w:t>
      </w:r>
      <w:r>
        <w:rPr>
          <w:rFonts w:hint="eastAsia"/>
          <w:sz w:val="28"/>
          <w:szCs w:val="28"/>
        </w:rPr>
        <w:t>13.4%</w:t>
      </w:r>
      <w:r>
        <w:rPr>
          <w:rFonts w:hint="eastAsia"/>
          <w:sz w:val="28"/>
          <w:szCs w:val="28"/>
        </w:rPr>
        <w:t>和</w:t>
      </w:r>
      <w:r>
        <w:rPr>
          <w:rFonts w:hint="eastAsia"/>
          <w:sz w:val="28"/>
          <w:szCs w:val="28"/>
        </w:rPr>
        <w:t>22.1%</w:t>
      </w:r>
      <w:r>
        <w:rPr>
          <w:rFonts w:hint="eastAsia"/>
          <w:sz w:val="28"/>
          <w:szCs w:val="28"/>
        </w:rPr>
        <w:t>，新增贷款破记录，</w:t>
      </w:r>
      <w:r>
        <w:rPr>
          <w:rFonts w:hint="eastAsia"/>
          <w:sz w:val="28"/>
          <w:szCs w:val="28"/>
        </w:rPr>
        <w:t>1</w:t>
      </w:r>
      <w:r>
        <w:rPr>
          <w:rFonts w:hint="eastAsia"/>
          <w:sz w:val="28"/>
          <w:szCs w:val="28"/>
        </w:rPr>
        <w:t>月份达</w:t>
      </w:r>
      <w:r>
        <w:rPr>
          <w:rFonts w:hint="eastAsia"/>
          <w:sz w:val="28"/>
          <w:szCs w:val="28"/>
        </w:rPr>
        <w:t>2.51</w:t>
      </w:r>
      <w:proofErr w:type="gramStart"/>
      <w:r>
        <w:rPr>
          <w:rFonts w:hint="eastAsia"/>
          <w:sz w:val="28"/>
          <w:szCs w:val="28"/>
        </w:rPr>
        <w:t>万亿</w:t>
      </w:r>
      <w:proofErr w:type="gramEnd"/>
      <w:r>
        <w:rPr>
          <w:rFonts w:hint="eastAsia"/>
          <w:sz w:val="28"/>
          <w:szCs w:val="28"/>
        </w:rPr>
        <w:t>，</w:t>
      </w:r>
      <w:r>
        <w:rPr>
          <w:rFonts w:hint="eastAsia"/>
          <w:sz w:val="28"/>
          <w:szCs w:val="28"/>
        </w:rPr>
        <w:t>1</w:t>
      </w:r>
      <w:r>
        <w:rPr>
          <w:rFonts w:hint="eastAsia"/>
          <w:sz w:val="28"/>
          <w:szCs w:val="28"/>
        </w:rPr>
        <w:t>季度达</w:t>
      </w:r>
      <w:r>
        <w:rPr>
          <w:rFonts w:hint="eastAsia"/>
          <w:sz w:val="28"/>
          <w:szCs w:val="28"/>
        </w:rPr>
        <w:t>4.61</w:t>
      </w:r>
      <w:proofErr w:type="gramStart"/>
      <w:r>
        <w:rPr>
          <w:rFonts w:hint="eastAsia"/>
          <w:sz w:val="28"/>
          <w:szCs w:val="28"/>
        </w:rPr>
        <w:t>万亿</w:t>
      </w:r>
      <w:proofErr w:type="gramEnd"/>
      <w:r>
        <w:rPr>
          <w:rFonts w:hint="eastAsia"/>
          <w:sz w:val="28"/>
          <w:szCs w:val="28"/>
        </w:rPr>
        <w:t>元。此举招致社会批评，二季度稍有调整，又出现较大波动。</w:t>
      </w:r>
      <w:r>
        <w:rPr>
          <w:rFonts w:hint="eastAsia"/>
          <w:sz w:val="28"/>
          <w:szCs w:val="28"/>
        </w:rPr>
        <w:t>6</w:t>
      </w:r>
      <w:r>
        <w:rPr>
          <w:rFonts w:hint="eastAsia"/>
          <w:sz w:val="28"/>
          <w:szCs w:val="28"/>
        </w:rPr>
        <w:t>月末，</w:t>
      </w:r>
      <w:r>
        <w:rPr>
          <w:rFonts w:hint="eastAsia"/>
          <w:sz w:val="28"/>
          <w:szCs w:val="28"/>
        </w:rPr>
        <w:t>M2</w:t>
      </w:r>
      <w:r>
        <w:rPr>
          <w:rFonts w:hint="eastAsia"/>
          <w:sz w:val="28"/>
          <w:szCs w:val="28"/>
        </w:rPr>
        <w:t>余额达</w:t>
      </w:r>
      <w:r>
        <w:rPr>
          <w:rFonts w:hint="eastAsia"/>
          <w:sz w:val="28"/>
          <w:szCs w:val="28"/>
        </w:rPr>
        <w:t>149</w:t>
      </w:r>
      <w:proofErr w:type="gramStart"/>
      <w:r>
        <w:rPr>
          <w:rFonts w:hint="eastAsia"/>
          <w:sz w:val="28"/>
          <w:szCs w:val="28"/>
        </w:rPr>
        <w:t>万亿</w:t>
      </w:r>
      <w:proofErr w:type="gramEnd"/>
      <w:r>
        <w:rPr>
          <w:rFonts w:hint="eastAsia"/>
          <w:sz w:val="28"/>
          <w:szCs w:val="28"/>
        </w:rPr>
        <w:t>元，</w:t>
      </w:r>
      <w:r>
        <w:rPr>
          <w:rFonts w:hint="eastAsia"/>
          <w:sz w:val="28"/>
          <w:szCs w:val="28"/>
        </w:rPr>
        <w:t>M2</w:t>
      </w:r>
      <w:r>
        <w:rPr>
          <w:rFonts w:hint="eastAsia"/>
          <w:sz w:val="28"/>
          <w:szCs w:val="28"/>
        </w:rPr>
        <w:t>和</w:t>
      </w:r>
      <w:r>
        <w:rPr>
          <w:rFonts w:hint="eastAsia"/>
          <w:sz w:val="28"/>
          <w:szCs w:val="28"/>
        </w:rPr>
        <w:t>M1</w:t>
      </w:r>
      <w:r>
        <w:rPr>
          <w:rFonts w:hint="eastAsia"/>
          <w:sz w:val="28"/>
          <w:szCs w:val="28"/>
        </w:rPr>
        <w:t>分别增长</w:t>
      </w:r>
      <w:r>
        <w:rPr>
          <w:rFonts w:hint="eastAsia"/>
          <w:sz w:val="28"/>
          <w:szCs w:val="28"/>
        </w:rPr>
        <w:t>11.8%</w:t>
      </w:r>
      <w:r>
        <w:rPr>
          <w:rFonts w:hint="eastAsia"/>
          <w:sz w:val="28"/>
          <w:szCs w:val="28"/>
        </w:rPr>
        <w:t>和</w:t>
      </w:r>
      <w:r>
        <w:rPr>
          <w:rFonts w:hint="eastAsia"/>
          <w:sz w:val="28"/>
          <w:szCs w:val="28"/>
        </w:rPr>
        <w:t>24.6%</w:t>
      </w:r>
      <w:r>
        <w:rPr>
          <w:rFonts w:hint="eastAsia"/>
          <w:sz w:val="28"/>
          <w:szCs w:val="28"/>
        </w:rPr>
        <w:t>，差距继续扩大，上半年新增贷款</w:t>
      </w:r>
      <w:r>
        <w:rPr>
          <w:rFonts w:hint="eastAsia"/>
          <w:sz w:val="28"/>
          <w:szCs w:val="28"/>
        </w:rPr>
        <w:t>7.53</w:t>
      </w:r>
      <w:proofErr w:type="gramStart"/>
      <w:r>
        <w:rPr>
          <w:rFonts w:hint="eastAsia"/>
          <w:sz w:val="28"/>
          <w:szCs w:val="28"/>
        </w:rPr>
        <w:t>万亿</w:t>
      </w:r>
      <w:proofErr w:type="gramEnd"/>
      <w:r>
        <w:rPr>
          <w:rFonts w:hint="eastAsia"/>
          <w:sz w:val="28"/>
          <w:szCs w:val="28"/>
        </w:rPr>
        <w:t>。总体来看，货币依然宽松。</w:t>
      </w:r>
    </w:p>
    <w:p w:rsidR="00454D44" w:rsidRDefault="00454D44" w:rsidP="00454D44">
      <w:pPr>
        <w:spacing w:line="220" w:lineRule="atLeast"/>
        <w:ind w:firstLineChars="200" w:firstLine="560"/>
        <w:rPr>
          <w:sz w:val="28"/>
          <w:szCs w:val="28"/>
        </w:rPr>
      </w:pPr>
      <w:r>
        <w:rPr>
          <w:rFonts w:hint="eastAsia"/>
          <w:sz w:val="28"/>
          <w:szCs w:val="28"/>
        </w:rPr>
        <w:t>在经济增长不断趋缓而货币供给不断增加的情况下，中国</w:t>
      </w:r>
      <w:r>
        <w:rPr>
          <w:rFonts w:hint="eastAsia"/>
          <w:sz w:val="28"/>
          <w:szCs w:val="28"/>
        </w:rPr>
        <w:t>M2</w:t>
      </w:r>
      <w:r>
        <w:rPr>
          <w:rFonts w:hint="eastAsia"/>
          <w:sz w:val="28"/>
          <w:szCs w:val="28"/>
        </w:rPr>
        <w:t>与</w:t>
      </w:r>
      <w:r>
        <w:rPr>
          <w:rFonts w:hint="eastAsia"/>
          <w:sz w:val="28"/>
          <w:szCs w:val="28"/>
        </w:rPr>
        <w:t>GDP</w:t>
      </w:r>
      <w:r>
        <w:rPr>
          <w:rFonts w:hint="eastAsia"/>
          <w:sz w:val="28"/>
          <w:szCs w:val="28"/>
        </w:rPr>
        <w:t>的比率不断增加，</w:t>
      </w:r>
      <w:r>
        <w:rPr>
          <w:rFonts w:hint="eastAsia"/>
          <w:sz w:val="28"/>
          <w:szCs w:val="28"/>
        </w:rPr>
        <w:t>2015</w:t>
      </w:r>
      <w:r>
        <w:rPr>
          <w:rFonts w:hint="eastAsia"/>
          <w:sz w:val="28"/>
          <w:szCs w:val="28"/>
        </w:rPr>
        <w:t>年达到</w:t>
      </w:r>
      <w:r>
        <w:rPr>
          <w:rFonts w:hint="eastAsia"/>
          <w:sz w:val="28"/>
          <w:szCs w:val="28"/>
        </w:rPr>
        <w:t>205.7%</w:t>
      </w:r>
      <w:r>
        <w:rPr>
          <w:rFonts w:hint="eastAsia"/>
          <w:sz w:val="28"/>
          <w:szCs w:val="28"/>
        </w:rPr>
        <w:t>，远远超过全球样本的平均水平，只比日本（</w:t>
      </w:r>
      <w:r>
        <w:rPr>
          <w:rFonts w:hint="eastAsia"/>
          <w:sz w:val="28"/>
          <w:szCs w:val="28"/>
        </w:rPr>
        <w:t>240%</w:t>
      </w:r>
      <w:r>
        <w:rPr>
          <w:rFonts w:hint="eastAsia"/>
          <w:sz w:val="28"/>
          <w:szCs w:val="28"/>
        </w:rPr>
        <w:t>）低。有人利用跨国面板数据进行统计分析，发现人口结构、收入水平、贸易规模、政府规模、汇率制度等变量只能解释中国</w:t>
      </w:r>
      <w:r>
        <w:rPr>
          <w:rFonts w:hint="eastAsia"/>
          <w:sz w:val="28"/>
          <w:szCs w:val="28"/>
        </w:rPr>
        <w:t>M2/GDP</w:t>
      </w:r>
      <w:r>
        <w:rPr>
          <w:rFonts w:hint="eastAsia"/>
          <w:sz w:val="28"/>
          <w:szCs w:val="28"/>
        </w:rPr>
        <w:t>比率的</w:t>
      </w:r>
      <w:r>
        <w:rPr>
          <w:rFonts w:hint="eastAsia"/>
          <w:sz w:val="28"/>
          <w:szCs w:val="28"/>
        </w:rPr>
        <w:t>120%</w:t>
      </w:r>
      <w:r>
        <w:rPr>
          <w:rFonts w:hint="eastAsia"/>
          <w:sz w:val="28"/>
          <w:szCs w:val="28"/>
        </w:rPr>
        <w:t>左右，也就是说，按照国际标准，这一比率中</w:t>
      </w:r>
      <w:r>
        <w:rPr>
          <w:rFonts w:hint="eastAsia"/>
          <w:sz w:val="28"/>
          <w:szCs w:val="28"/>
        </w:rPr>
        <w:t>60%</w:t>
      </w:r>
      <w:r>
        <w:rPr>
          <w:rFonts w:hint="eastAsia"/>
          <w:sz w:val="28"/>
          <w:szCs w:val="28"/>
        </w:rPr>
        <w:t>属于货币“超发”。不少人将此作为度量经济杠杆率的指标，其实未必恰当。一是这一指标与金融结构有关，以间接融资为主的国家相对较高，以直接融资为主的国家相对较低，英国</w:t>
      </w:r>
      <w:r>
        <w:rPr>
          <w:rFonts w:hint="eastAsia"/>
          <w:sz w:val="28"/>
          <w:szCs w:val="28"/>
        </w:rPr>
        <w:t>150%</w:t>
      </w:r>
      <w:r>
        <w:rPr>
          <w:rFonts w:hint="eastAsia"/>
          <w:sz w:val="28"/>
          <w:szCs w:val="28"/>
        </w:rPr>
        <w:t>，美国</w:t>
      </w:r>
      <w:r>
        <w:rPr>
          <w:rFonts w:hint="eastAsia"/>
          <w:sz w:val="28"/>
          <w:szCs w:val="28"/>
        </w:rPr>
        <w:t>90%</w:t>
      </w:r>
      <w:r>
        <w:rPr>
          <w:rFonts w:hint="eastAsia"/>
          <w:sz w:val="28"/>
          <w:szCs w:val="28"/>
        </w:rPr>
        <w:t>。二是</w:t>
      </w:r>
      <w:r>
        <w:rPr>
          <w:rFonts w:hint="eastAsia"/>
          <w:sz w:val="28"/>
          <w:szCs w:val="28"/>
        </w:rPr>
        <w:t>M2</w:t>
      </w:r>
      <w:r>
        <w:rPr>
          <w:rFonts w:hint="eastAsia"/>
          <w:sz w:val="28"/>
          <w:szCs w:val="28"/>
        </w:rPr>
        <w:t>为存量，</w:t>
      </w:r>
      <w:r>
        <w:rPr>
          <w:rFonts w:hint="eastAsia"/>
          <w:sz w:val="28"/>
          <w:szCs w:val="28"/>
        </w:rPr>
        <w:t>GDP</w:t>
      </w:r>
      <w:r>
        <w:rPr>
          <w:rFonts w:hint="eastAsia"/>
          <w:sz w:val="28"/>
          <w:szCs w:val="28"/>
        </w:rPr>
        <w:t>为流量，二者并不可比。三是扩大货币和增加贷款是加杠杆的前提，而杠杆率的高低取决于很多因素，与货币增减并无直接和必然联系。但我国的情况似乎并不如此。</w:t>
      </w:r>
    </w:p>
    <w:p w:rsidR="00454D44" w:rsidRDefault="00454D44" w:rsidP="00454D44">
      <w:pPr>
        <w:spacing w:line="220" w:lineRule="atLeast"/>
        <w:ind w:firstLineChars="200" w:firstLine="560"/>
        <w:rPr>
          <w:sz w:val="28"/>
          <w:szCs w:val="28"/>
        </w:rPr>
      </w:pPr>
      <w:r>
        <w:rPr>
          <w:rFonts w:hint="eastAsia"/>
          <w:sz w:val="28"/>
          <w:szCs w:val="28"/>
        </w:rPr>
        <w:t>在宏观分析中，衡量杠杆率最常用的指标是非金融部门（包括政</w:t>
      </w:r>
      <w:r>
        <w:rPr>
          <w:rFonts w:hint="eastAsia"/>
          <w:sz w:val="28"/>
          <w:szCs w:val="28"/>
        </w:rPr>
        <w:lastRenderedPageBreak/>
        <w:t>府、居民和非金融企业）负债与</w:t>
      </w:r>
      <w:r>
        <w:rPr>
          <w:rFonts w:hint="eastAsia"/>
          <w:sz w:val="28"/>
          <w:szCs w:val="28"/>
        </w:rPr>
        <w:t>GDP</w:t>
      </w:r>
      <w:r>
        <w:rPr>
          <w:rFonts w:hint="eastAsia"/>
          <w:sz w:val="28"/>
          <w:szCs w:val="28"/>
        </w:rPr>
        <w:t>的比率。根据国际清算银行的数据，中国</w:t>
      </w:r>
      <w:r>
        <w:rPr>
          <w:rFonts w:hint="eastAsia"/>
          <w:sz w:val="28"/>
          <w:szCs w:val="28"/>
        </w:rPr>
        <w:t>2015</w:t>
      </w:r>
      <w:r>
        <w:rPr>
          <w:rFonts w:hint="eastAsia"/>
          <w:sz w:val="28"/>
          <w:szCs w:val="28"/>
        </w:rPr>
        <w:t>年</w:t>
      </w:r>
      <w:r>
        <w:rPr>
          <w:rFonts w:hint="eastAsia"/>
          <w:sz w:val="28"/>
          <w:szCs w:val="28"/>
        </w:rPr>
        <w:t>6</w:t>
      </w:r>
      <w:r>
        <w:rPr>
          <w:rFonts w:hint="eastAsia"/>
          <w:sz w:val="28"/>
          <w:szCs w:val="28"/>
        </w:rPr>
        <w:t>月为</w:t>
      </w:r>
      <w:r>
        <w:rPr>
          <w:rFonts w:hint="eastAsia"/>
          <w:sz w:val="28"/>
          <w:szCs w:val="28"/>
        </w:rPr>
        <w:t>244%</w:t>
      </w:r>
      <w:r>
        <w:rPr>
          <w:rFonts w:hint="eastAsia"/>
          <w:sz w:val="28"/>
          <w:szCs w:val="28"/>
        </w:rPr>
        <w:t>，与美国、欧元区和韩国差不多，但是，非金融企业的比率却高得多，据中国社会科学院和国际清算银行的测算，</w:t>
      </w:r>
      <w:r>
        <w:rPr>
          <w:rFonts w:hint="eastAsia"/>
          <w:sz w:val="28"/>
          <w:szCs w:val="28"/>
        </w:rPr>
        <w:t>2015</w:t>
      </w:r>
      <w:r>
        <w:rPr>
          <w:rFonts w:hint="eastAsia"/>
          <w:sz w:val="28"/>
          <w:szCs w:val="28"/>
        </w:rPr>
        <w:t>年非金融企业债务与</w:t>
      </w:r>
      <w:r>
        <w:rPr>
          <w:rFonts w:hint="eastAsia"/>
          <w:sz w:val="28"/>
          <w:szCs w:val="28"/>
        </w:rPr>
        <w:t>GDP</w:t>
      </w:r>
      <w:r>
        <w:rPr>
          <w:rFonts w:hint="eastAsia"/>
          <w:sz w:val="28"/>
          <w:szCs w:val="28"/>
        </w:rPr>
        <w:t>的比率分别为</w:t>
      </w:r>
      <w:r>
        <w:rPr>
          <w:rFonts w:hint="eastAsia"/>
          <w:sz w:val="28"/>
          <w:szCs w:val="28"/>
        </w:rPr>
        <w:t>156%</w:t>
      </w:r>
      <w:r>
        <w:rPr>
          <w:rFonts w:hint="eastAsia"/>
          <w:sz w:val="28"/>
          <w:szCs w:val="28"/>
        </w:rPr>
        <w:t>和</w:t>
      </w:r>
      <w:r>
        <w:rPr>
          <w:rFonts w:hint="eastAsia"/>
          <w:sz w:val="28"/>
          <w:szCs w:val="28"/>
        </w:rPr>
        <w:t>166%</w:t>
      </w:r>
      <w:r>
        <w:rPr>
          <w:rFonts w:hint="eastAsia"/>
          <w:sz w:val="28"/>
          <w:szCs w:val="28"/>
        </w:rPr>
        <w:t>，存量债务余额约</w:t>
      </w:r>
      <w:r>
        <w:rPr>
          <w:rFonts w:hint="eastAsia"/>
          <w:sz w:val="28"/>
          <w:szCs w:val="28"/>
        </w:rPr>
        <w:t>102-122</w:t>
      </w:r>
      <w:proofErr w:type="gramStart"/>
      <w:r>
        <w:rPr>
          <w:rFonts w:hint="eastAsia"/>
          <w:sz w:val="28"/>
          <w:szCs w:val="28"/>
        </w:rPr>
        <w:t>万亿</w:t>
      </w:r>
      <w:proofErr w:type="gramEnd"/>
      <w:r>
        <w:rPr>
          <w:rFonts w:hint="eastAsia"/>
          <w:sz w:val="28"/>
          <w:szCs w:val="28"/>
        </w:rPr>
        <w:t>元。远远高于美国（</w:t>
      </w:r>
      <w:r>
        <w:rPr>
          <w:rFonts w:hint="eastAsia"/>
          <w:sz w:val="28"/>
          <w:szCs w:val="28"/>
        </w:rPr>
        <w:t>71%</w:t>
      </w:r>
      <w:r>
        <w:rPr>
          <w:rFonts w:hint="eastAsia"/>
          <w:sz w:val="28"/>
          <w:szCs w:val="28"/>
        </w:rPr>
        <w:t>）、日本（</w:t>
      </w:r>
      <w:r>
        <w:rPr>
          <w:rFonts w:hint="eastAsia"/>
          <w:sz w:val="28"/>
          <w:szCs w:val="28"/>
        </w:rPr>
        <w:t>102%</w:t>
      </w:r>
      <w:r>
        <w:rPr>
          <w:rFonts w:hint="eastAsia"/>
          <w:sz w:val="28"/>
          <w:szCs w:val="28"/>
        </w:rPr>
        <w:t>）、韩国（</w:t>
      </w:r>
      <w:r>
        <w:rPr>
          <w:rFonts w:hint="eastAsia"/>
          <w:sz w:val="28"/>
          <w:szCs w:val="28"/>
        </w:rPr>
        <w:t>105%</w:t>
      </w:r>
      <w:r>
        <w:rPr>
          <w:rFonts w:hint="eastAsia"/>
          <w:sz w:val="28"/>
          <w:szCs w:val="28"/>
        </w:rPr>
        <w:t>）和印度（</w:t>
      </w:r>
      <w:r>
        <w:rPr>
          <w:rFonts w:hint="eastAsia"/>
          <w:sz w:val="28"/>
          <w:szCs w:val="28"/>
        </w:rPr>
        <w:t>50%</w:t>
      </w:r>
      <w:r>
        <w:rPr>
          <w:rFonts w:hint="eastAsia"/>
          <w:sz w:val="28"/>
          <w:szCs w:val="28"/>
        </w:rPr>
        <w:t>）。</w:t>
      </w:r>
    </w:p>
    <w:p w:rsidR="00454D44" w:rsidRDefault="00454D44" w:rsidP="00454D44">
      <w:pPr>
        <w:spacing w:line="220" w:lineRule="atLeast"/>
        <w:ind w:firstLineChars="200" w:firstLine="560"/>
        <w:rPr>
          <w:sz w:val="28"/>
          <w:szCs w:val="28"/>
        </w:rPr>
      </w:pPr>
      <w:r>
        <w:rPr>
          <w:rFonts w:hint="eastAsia"/>
          <w:sz w:val="28"/>
          <w:szCs w:val="28"/>
        </w:rPr>
        <w:t>在微观分析中，最重要的指标是资产负债率（负债</w:t>
      </w:r>
      <w:r>
        <w:rPr>
          <w:rFonts w:hint="eastAsia"/>
          <w:sz w:val="28"/>
          <w:szCs w:val="28"/>
        </w:rPr>
        <w:t>/</w:t>
      </w:r>
      <w:r>
        <w:rPr>
          <w:rFonts w:hint="eastAsia"/>
          <w:sz w:val="28"/>
          <w:szCs w:val="28"/>
        </w:rPr>
        <w:t>资产）或者资本负债率（负债</w:t>
      </w:r>
      <w:r>
        <w:rPr>
          <w:rFonts w:hint="eastAsia"/>
          <w:sz w:val="28"/>
          <w:szCs w:val="28"/>
        </w:rPr>
        <w:t>/</w:t>
      </w:r>
      <w:r>
        <w:rPr>
          <w:rFonts w:hint="eastAsia"/>
          <w:sz w:val="28"/>
          <w:szCs w:val="28"/>
        </w:rPr>
        <w:t>权益）。因为，对于任何债务来说，最大的风险是违约风险。根据吴晓灵的分析，</w:t>
      </w:r>
      <w:r>
        <w:rPr>
          <w:rFonts w:hint="eastAsia"/>
          <w:sz w:val="28"/>
          <w:szCs w:val="28"/>
        </w:rPr>
        <w:t>2015</w:t>
      </w:r>
      <w:r>
        <w:rPr>
          <w:rFonts w:hint="eastAsia"/>
          <w:sz w:val="28"/>
          <w:szCs w:val="28"/>
        </w:rPr>
        <w:t>年第</w:t>
      </w:r>
      <w:r>
        <w:rPr>
          <w:rFonts w:hint="eastAsia"/>
          <w:sz w:val="28"/>
          <w:szCs w:val="28"/>
        </w:rPr>
        <w:t>3</w:t>
      </w:r>
      <w:r>
        <w:rPr>
          <w:rFonts w:hint="eastAsia"/>
          <w:sz w:val="28"/>
          <w:szCs w:val="28"/>
        </w:rPr>
        <w:t>季度末，银行间债券市场存续企业的平均资产负债率是</w:t>
      </w:r>
      <w:r>
        <w:rPr>
          <w:rFonts w:hint="eastAsia"/>
          <w:sz w:val="28"/>
          <w:szCs w:val="28"/>
        </w:rPr>
        <w:t>65.53%</w:t>
      </w:r>
      <w:r>
        <w:rPr>
          <w:rFonts w:hint="eastAsia"/>
          <w:sz w:val="28"/>
          <w:szCs w:val="28"/>
        </w:rPr>
        <w:t>，而能够发债的企业基本上是好的和比较好的企业。</w:t>
      </w:r>
    </w:p>
    <w:p w:rsidR="00454D44" w:rsidRDefault="00454D44" w:rsidP="00454D44">
      <w:pPr>
        <w:spacing w:line="220" w:lineRule="atLeast"/>
        <w:ind w:firstLineChars="200" w:firstLine="560"/>
        <w:rPr>
          <w:sz w:val="28"/>
          <w:szCs w:val="28"/>
        </w:rPr>
      </w:pPr>
      <w:r>
        <w:rPr>
          <w:rFonts w:hint="eastAsia"/>
          <w:sz w:val="28"/>
          <w:szCs w:val="28"/>
        </w:rPr>
        <w:t>从以上的情况可以看出，我国的杠杆率并不低，且有逐步提高之势。因此，</w:t>
      </w:r>
      <w:proofErr w:type="gramStart"/>
      <w:r>
        <w:rPr>
          <w:rFonts w:hint="eastAsia"/>
          <w:sz w:val="28"/>
          <w:szCs w:val="28"/>
        </w:rPr>
        <w:t>加货币</w:t>
      </w:r>
      <w:proofErr w:type="gramEnd"/>
      <w:r>
        <w:rPr>
          <w:rFonts w:hint="eastAsia"/>
          <w:sz w:val="28"/>
          <w:szCs w:val="28"/>
        </w:rPr>
        <w:t>对杠杆率的影响以及</w:t>
      </w:r>
      <w:proofErr w:type="gramStart"/>
      <w:r>
        <w:rPr>
          <w:rFonts w:hint="eastAsia"/>
          <w:sz w:val="28"/>
          <w:szCs w:val="28"/>
        </w:rPr>
        <w:t>加货币</w:t>
      </w:r>
      <w:proofErr w:type="gramEnd"/>
      <w:r>
        <w:rPr>
          <w:rFonts w:hint="eastAsia"/>
          <w:sz w:val="28"/>
          <w:szCs w:val="28"/>
        </w:rPr>
        <w:t>与去杠杆的关系，更值得特别关注和进一步讨论。</w:t>
      </w:r>
    </w:p>
    <w:p w:rsidR="00454D44" w:rsidRDefault="00454D44" w:rsidP="00454D44">
      <w:pPr>
        <w:spacing w:line="220" w:lineRule="atLeast"/>
        <w:ind w:firstLineChars="200" w:firstLine="560"/>
        <w:rPr>
          <w:sz w:val="28"/>
          <w:szCs w:val="28"/>
        </w:rPr>
      </w:pPr>
      <w:r>
        <w:rPr>
          <w:rFonts w:hint="eastAsia"/>
          <w:sz w:val="28"/>
          <w:szCs w:val="28"/>
        </w:rPr>
        <w:t>一是货币的流向问题。究竟是流向杠杆率较低的部门，还流向杠杆率较高的部门，其影响完全不同。根据各有关方面的数据，国有企业的杠杆率高，民营企业的杠杆率低。根据吴晓灵的分析，</w:t>
      </w:r>
      <w:r>
        <w:rPr>
          <w:rFonts w:hint="eastAsia"/>
          <w:sz w:val="28"/>
          <w:szCs w:val="28"/>
        </w:rPr>
        <w:t>2015</w:t>
      </w:r>
      <w:r>
        <w:rPr>
          <w:rFonts w:hint="eastAsia"/>
          <w:sz w:val="28"/>
          <w:szCs w:val="28"/>
        </w:rPr>
        <w:t>年第</w:t>
      </w:r>
      <w:r>
        <w:rPr>
          <w:rFonts w:hint="eastAsia"/>
          <w:sz w:val="28"/>
          <w:szCs w:val="28"/>
        </w:rPr>
        <w:t>3</w:t>
      </w:r>
      <w:r>
        <w:rPr>
          <w:rFonts w:hint="eastAsia"/>
          <w:sz w:val="28"/>
          <w:szCs w:val="28"/>
        </w:rPr>
        <w:t>季度，银行间市场存续企业的资产负债率，中央国有企业是</w:t>
      </w:r>
      <w:r>
        <w:rPr>
          <w:rFonts w:hint="eastAsia"/>
          <w:sz w:val="28"/>
          <w:szCs w:val="28"/>
        </w:rPr>
        <w:t>68.75%</w:t>
      </w:r>
      <w:r>
        <w:rPr>
          <w:rFonts w:hint="eastAsia"/>
          <w:sz w:val="28"/>
          <w:szCs w:val="28"/>
        </w:rPr>
        <w:t>，地方国有企业是</w:t>
      </w:r>
      <w:r>
        <w:rPr>
          <w:rFonts w:hint="eastAsia"/>
          <w:sz w:val="28"/>
          <w:szCs w:val="28"/>
        </w:rPr>
        <w:t>62.01%</w:t>
      </w:r>
      <w:r>
        <w:rPr>
          <w:rFonts w:hint="eastAsia"/>
          <w:sz w:val="28"/>
          <w:szCs w:val="28"/>
        </w:rPr>
        <w:t>，而民营企业是</w:t>
      </w:r>
      <w:r>
        <w:rPr>
          <w:rFonts w:hint="eastAsia"/>
          <w:sz w:val="28"/>
          <w:szCs w:val="28"/>
        </w:rPr>
        <w:t>59.07%</w:t>
      </w:r>
      <w:r>
        <w:rPr>
          <w:rFonts w:hint="eastAsia"/>
          <w:sz w:val="28"/>
          <w:szCs w:val="28"/>
        </w:rPr>
        <w:t>。谭小芬分析了</w:t>
      </w:r>
      <w:r>
        <w:rPr>
          <w:rFonts w:hint="eastAsia"/>
          <w:sz w:val="28"/>
          <w:szCs w:val="28"/>
        </w:rPr>
        <w:t>Wind</w:t>
      </w:r>
      <w:r>
        <w:rPr>
          <w:rFonts w:hint="eastAsia"/>
          <w:sz w:val="28"/>
          <w:szCs w:val="28"/>
        </w:rPr>
        <w:t>的</w:t>
      </w:r>
      <w:r>
        <w:rPr>
          <w:rFonts w:hint="eastAsia"/>
          <w:sz w:val="28"/>
          <w:szCs w:val="28"/>
        </w:rPr>
        <w:t>2500</w:t>
      </w:r>
      <w:r>
        <w:rPr>
          <w:rFonts w:hint="eastAsia"/>
          <w:sz w:val="28"/>
          <w:szCs w:val="28"/>
        </w:rPr>
        <w:t>多家非金融上市公司的数据发现，从</w:t>
      </w:r>
      <w:r>
        <w:rPr>
          <w:rFonts w:hint="eastAsia"/>
          <w:sz w:val="28"/>
          <w:szCs w:val="28"/>
        </w:rPr>
        <w:t>2003-2007</w:t>
      </w:r>
      <w:r>
        <w:rPr>
          <w:rFonts w:hint="eastAsia"/>
          <w:sz w:val="28"/>
          <w:szCs w:val="28"/>
        </w:rPr>
        <w:t>年，国企和民企的资本负债接近，而且基本上同步移动，但从</w:t>
      </w:r>
      <w:r>
        <w:rPr>
          <w:rFonts w:hint="eastAsia"/>
          <w:sz w:val="28"/>
          <w:szCs w:val="28"/>
        </w:rPr>
        <w:t>2008</w:t>
      </w:r>
      <w:r>
        <w:rPr>
          <w:rFonts w:hint="eastAsia"/>
          <w:sz w:val="28"/>
          <w:szCs w:val="28"/>
        </w:rPr>
        <w:t>年开始发生分化，看</w:t>
      </w:r>
      <w:r>
        <w:rPr>
          <w:rFonts w:hint="eastAsia"/>
          <w:sz w:val="28"/>
          <w:szCs w:val="28"/>
        </w:rPr>
        <w:t>90</w:t>
      </w:r>
      <w:r>
        <w:rPr>
          <w:rFonts w:hint="eastAsia"/>
          <w:sz w:val="28"/>
          <w:szCs w:val="28"/>
        </w:rPr>
        <w:t>分位数，国企从</w:t>
      </w:r>
      <w:r>
        <w:rPr>
          <w:rFonts w:hint="eastAsia"/>
          <w:sz w:val="28"/>
          <w:szCs w:val="28"/>
        </w:rPr>
        <w:t>2007</w:t>
      </w:r>
      <w:r>
        <w:rPr>
          <w:rFonts w:hint="eastAsia"/>
          <w:sz w:val="28"/>
          <w:szCs w:val="28"/>
        </w:rPr>
        <w:t>年的</w:t>
      </w:r>
      <w:r>
        <w:rPr>
          <w:rFonts w:hint="eastAsia"/>
          <w:sz w:val="28"/>
          <w:szCs w:val="28"/>
        </w:rPr>
        <w:t>304%</w:t>
      </w:r>
      <w:r>
        <w:rPr>
          <w:rFonts w:hint="eastAsia"/>
          <w:sz w:val="28"/>
          <w:szCs w:val="28"/>
        </w:rPr>
        <w:t>上升到</w:t>
      </w:r>
      <w:r>
        <w:rPr>
          <w:rFonts w:hint="eastAsia"/>
          <w:sz w:val="28"/>
          <w:szCs w:val="28"/>
        </w:rPr>
        <w:t>2013</w:t>
      </w:r>
      <w:r>
        <w:rPr>
          <w:rFonts w:hint="eastAsia"/>
          <w:sz w:val="28"/>
          <w:szCs w:val="28"/>
        </w:rPr>
        <w:lastRenderedPageBreak/>
        <w:t>年的</w:t>
      </w:r>
      <w:r>
        <w:rPr>
          <w:rFonts w:hint="eastAsia"/>
          <w:sz w:val="28"/>
          <w:szCs w:val="28"/>
        </w:rPr>
        <w:t>350%</w:t>
      </w:r>
      <w:r>
        <w:rPr>
          <w:rFonts w:hint="eastAsia"/>
          <w:sz w:val="28"/>
          <w:szCs w:val="28"/>
        </w:rPr>
        <w:t>，而民企则从</w:t>
      </w:r>
      <w:r>
        <w:rPr>
          <w:rFonts w:hint="eastAsia"/>
          <w:sz w:val="28"/>
          <w:szCs w:val="28"/>
        </w:rPr>
        <w:t>291%</w:t>
      </w:r>
      <w:r>
        <w:rPr>
          <w:rFonts w:hint="eastAsia"/>
          <w:sz w:val="28"/>
          <w:szCs w:val="28"/>
        </w:rPr>
        <w:t>下降到</w:t>
      </w:r>
      <w:r>
        <w:rPr>
          <w:rFonts w:hint="eastAsia"/>
          <w:sz w:val="28"/>
          <w:szCs w:val="28"/>
        </w:rPr>
        <w:t>206%</w:t>
      </w:r>
      <w:r>
        <w:rPr>
          <w:rFonts w:hint="eastAsia"/>
          <w:sz w:val="28"/>
          <w:szCs w:val="28"/>
        </w:rPr>
        <w:t>。然而，我们的银行贷款却主要流向了国有企业，而民企仍然面临着融资难的问题。这是企业杠杆高的重要原因。很清楚，这里存在着产权歧视。在做大</w:t>
      </w:r>
      <w:proofErr w:type="gramStart"/>
      <w:r>
        <w:rPr>
          <w:rFonts w:hint="eastAsia"/>
          <w:sz w:val="28"/>
          <w:szCs w:val="28"/>
        </w:rPr>
        <w:t>做优做</w:t>
      </w:r>
      <w:proofErr w:type="gramEnd"/>
      <w:r>
        <w:rPr>
          <w:rFonts w:hint="eastAsia"/>
          <w:sz w:val="28"/>
          <w:szCs w:val="28"/>
        </w:rPr>
        <w:t>强国有企业的理念和政策指导下，这个问题是解决不了的。这是根本体制问题，我们的国有商业银行并不是真正的市场主体，其决策在很大程度上是政治导向的，不仅有坏账的责任问题，而且有所谓政治立场问题，管理者重视的是个人安全，而不是金融效率和社会责任。</w:t>
      </w:r>
    </w:p>
    <w:p w:rsidR="00454D44" w:rsidRDefault="00454D44" w:rsidP="00454D44">
      <w:pPr>
        <w:spacing w:line="220" w:lineRule="atLeast"/>
        <w:ind w:firstLineChars="200" w:firstLine="560"/>
        <w:rPr>
          <w:sz w:val="28"/>
          <w:szCs w:val="28"/>
        </w:rPr>
      </w:pPr>
      <w:r>
        <w:rPr>
          <w:rFonts w:hint="eastAsia"/>
          <w:sz w:val="28"/>
          <w:szCs w:val="28"/>
        </w:rPr>
        <w:t>与此密切相关的是，产能过剩行业遇到的问题是生产下降，销售困难，价格下跌，存货增加，成本上升，利润减少，而钢铁、煤炭等</w:t>
      </w:r>
      <w:proofErr w:type="gramStart"/>
      <w:r>
        <w:rPr>
          <w:rFonts w:hint="eastAsia"/>
          <w:sz w:val="28"/>
          <w:szCs w:val="28"/>
        </w:rPr>
        <w:t>重资类行业</w:t>
      </w:r>
      <w:proofErr w:type="gramEnd"/>
      <w:r>
        <w:rPr>
          <w:rFonts w:hint="eastAsia"/>
          <w:sz w:val="28"/>
          <w:szCs w:val="28"/>
        </w:rPr>
        <w:t>又多是国有企业，二者叠加，杠杆率一般较高。银行间市场存续企业的资产负债率，钢铁行业是</w:t>
      </w:r>
      <w:r>
        <w:rPr>
          <w:rFonts w:hint="eastAsia"/>
          <w:sz w:val="28"/>
          <w:szCs w:val="28"/>
        </w:rPr>
        <w:t>68.65%</w:t>
      </w:r>
      <w:r>
        <w:rPr>
          <w:rFonts w:hint="eastAsia"/>
          <w:sz w:val="28"/>
          <w:szCs w:val="28"/>
        </w:rPr>
        <w:t>，煤炭行业是</w:t>
      </w:r>
      <w:r>
        <w:rPr>
          <w:rFonts w:hint="eastAsia"/>
          <w:sz w:val="28"/>
          <w:szCs w:val="28"/>
        </w:rPr>
        <w:t>69.09%</w:t>
      </w:r>
      <w:r>
        <w:rPr>
          <w:rFonts w:hint="eastAsia"/>
          <w:sz w:val="28"/>
          <w:szCs w:val="28"/>
        </w:rPr>
        <w:t>。对于这些行业来说，在一定时期内，去产能并不一定会去杠杆。这些行业的一大问题是冗员太多，社保的压力太大，生产效率太低，工资成本太高。民企人均产钢一千吨，国企只有其</w:t>
      </w:r>
      <w:r>
        <w:rPr>
          <w:rFonts w:hint="eastAsia"/>
          <w:sz w:val="28"/>
          <w:szCs w:val="28"/>
        </w:rPr>
        <w:t>1/6-10</w:t>
      </w:r>
      <w:r>
        <w:rPr>
          <w:rFonts w:hint="eastAsia"/>
          <w:sz w:val="28"/>
          <w:szCs w:val="28"/>
        </w:rPr>
        <w:t>；国外煤炭企业一个职工年产煤万吨，我们平均只有</w:t>
      </w:r>
      <w:r>
        <w:rPr>
          <w:rFonts w:hint="eastAsia"/>
          <w:sz w:val="28"/>
          <w:szCs w:val="28"/>
        </w:rPr>
        <w:t>600</w:t>
      </w:r>
      <w:r>
        <w:rPr>
          <w:rFonts w:hint="eastAsia"/>
          <w:sz w:val="28"/>
          <w:szCs w:val="28"/>
        </w:rPr>
        <w:t>多吨，</w:t>
      </w:r>
      <w:proofErr w:type="gramStart"/>
      <w:r>
        <w:rPr>
          <w:rFonts w:hint="eastAsia"/>
          <w:sz w:val="28"/>
          <w:szCs w:val="28"/>
        </w:rPr>
        <w:t>龙煤集团</w:t>
      </w:r>
      <w:proofErr w:type="gramEnd"/>
      <w:r>
        <w:rPr>
          <w:rFonts w:hint="eastAsia"/>
          <w:sz w:val="28"/>
          <w:szCs w:val="28"/>
        </w:rPr>
        <w:t>只有</w:t>
      </w:r>
      <w:r>
        <w:rPr>
          <w:rFonts w:hint="eastAsia"/>
          <w:sz w:val="28"/>
          <w:szCs w:val="28"/>
        </w:rPr>
        <w:t>200</w:t>
      </w:r>
      <w:r>
        <w:rPr>
          <w:rFonts w:hint="eastAsia"/>
          <w:sz w:val="28"/>
          <w:szCs w:val="28"/>
        </w:rPr>
        <w:t>多吨。国企不是创造价值的场所，而是变成了养人的地方。因此，与其说是去产能，不如说是去冗员。</w:t>
      </w:r>
    </w:p>
    <w:p w:rsidR="00454D44" w:rsidRDefault="00454D44" w:rsidP="00454D44">
      <w:pPr>
        <w:ind w:firstLineChars="200" w:firstLine="560"/>
        <w:rPr>
          <w:sz w:val="28"/>
          <w:szCs w:val="28"/>
        </w:rPr>
      </w:pPr>
      <w:r>
        <w:rPr>
          <w:rFonts w:hint="eastAsia"/>
          <w:sz w:val="28"/>
          <w:szCs w:val="28"/>
        </w:rPr>
        <w:t>根据测算，小企业的杠杆率低于大企业，但由于金融业本身的嫌贫爱富和护大欺小，再加上体制原因，实体经济资金紧张，中小企业融资难、融资贵的问题呈加剧之势，中小企业盼“输血”，现行体制在“抽血”。一是企业从获得银行贷款，一般要将</w:t>
      </w:r>
      <w:r>
        <w:rPr>
          <w:rFonts w:hint="eastAsia"/>
          <w:sz w:val="28"/>
          <w:szCs w:val="28"/>
        </w:rPr>
        <w:t>50%</w:t>
      </w:r>
      <w:r>
        <w:rPr>
          <w:rFonts w:hint="eastAsia"/>
          <w:sz w:val="28"/>
          <w:szCs w:val="28"/>
        </w:rPr>
        <w:t>转为银行存款，但需照付利息。二是企业用厂房、土地做抵押，只能以评估价值的</w:t>
      </w:r>
      <w:r>
        <w:rPr>
          <w:rFonts w:hint="eastAsia"/>
          <w:sz w:val="28"/>
          <w:szCs w:val="28"/>
        </w:rPr>
        <w:lastRenderedPageBreak/>
        <w:t>30</w:t>
      </w:r>
      <w:r>
        <w:rPr>
          <w:rFonts w:hint="eastAsia"/>
          <w:sz w:val="28"/>
          <w:szCs w:val="28"/>
        </w:rPr>
        <w:t>－</w:t>
      </w:r>
      <w:r>
        <w:rPr>
          <w:rFonts w:hint="eastAsia"/>
          <w:sz w:val="28"/>
          <w:szCs w:val="28"/>
        </w:rPr>
        <w:t>50%</w:t>
      </w:r>
      <w:r>
        <w:rPr>
          <w:rFonts w:hint="eastAsia"/>
          <w:sz w:val="28"/>
          <w:szCs w:val="28"/>
        </w:rPr>
        <w:t>放款；若有担保公司的担保函，可按评估价值的</w:t>
      </w:r>
      <w:r>
        <w:rPr>
          <w:rFonts w:hint="eastAsia"/>
          <w:sz w:val="28"/>
          <w:szCs w:val="28"/>
        </w:rPr>
        <w:t>80%</w:t>
      </w:r>
      <w:r>
        <w:rPr>
          <w:rFonts w:hint="eastAsia"/>
          <w:sz w:val="28"/>
          <w:szCs w:val="28"/>
        </w:rPr>
        <w:t>贷款，但保费是贷款额的</w:t>
      </w:r>
      <w:r>
        <w:rPr>
          <w:rFonts w:hint="eastAsia"/>
          <w:sz w:val="28"/>
          <w:szCs w:val="28"/>
        </w:rPr>
        <w:t>4%</w:t>
      </w:r>
      <w:r>
        <w:rPr>
          <w:rFonts w:hint="eastAsia"/>
          <w:sz w:val="28"/>
          <w:szCs w:val="28"/>
        </w:rPr>
        <w:t>，企业还要存入</w:t>
      </w:r>
      <w:r>
        <w:rPr>
          <w:rFonts w:hint="eastAsia"/>
          <w:sz w:val="28"/>
          <w:szCs w:val="28"/>
        </w:rPr>
        <w:t>15%</w:t>
      </w:r>
      <w:r>
        <w:rPr>
          <w:rFonts w:hint="eastAsia"/>
          <w:sz w:val="28"/>
          <w:szCs w:val="28"/>
        </w:rPr>
        <w:t>左右贷款作保证金。三是银行贷款实行“还</w:t>
      </w:r>
      <w:proofErr w:type="gramStart"/>
      <w:r>
        <w:rPr>
          <w:rFonts w:hint="eastAsia"/>
          <w:sz w:val="28"/>
          <w:szCs w:val="28"/>
        </w:rPr>
        <w:t>旧贷</w:t>
      </w:r>
      <w:proofErr w:type="gramEnd"/>
      <w:r>
        <w:rPr>
          <w:rFonts w:hint="eastAsia"/>
          <w:sz w:val="28"/>
          <w:szCs w:val="28"/>
        </w:rPr>
        <w:t>新”，很多企业不得不寻求“过桥”贷款，</w:t>
      </w:r>
      <w:r>
        <w:rPr>
          <w:rFonts w:hint="eastAsia"/>
          <w:sz w:val="28"/>
          <w:szCs w:val="28"/>
        </w:rPr>
        <w:t>6%</w:t>
      </w:r>
      <w:r>
        <w:rPr>
          <w:rFonts w:hint="eastAsia"/>
          <w:sz w:val="28"/>
          <w:szCs w:val="28"/>
        </w:rPr>
        <w:t>左右的贷款先给了小贷公司。四是我国有</w:t>
      </w:r>
      <w:r>
        <w:rPr>
          <w:rFonts w:hint="eastAsia"/>
          <w:sz w:val="28"/>
          <w:szCs w:val="28"/>
        </w:rPr>
        <w:t>5000</w:t>
      </w:r>
      <w:r>
        <w:rPr>
          <w:rFonts w:hint="eastAsia"/>
          <w:sz w:val="28"/>
          <w:szCs w:val="28"/>
        </w:rPr>
        <w:t>万家中小企业，</w:t>
      </w:r>
      <w:r>
        <w:rPr>
          <w:rFonts w:hint="eastAsia"/>
          <w:sz w:val="28"/>
          <w:szCs w:val="28"/>
        </w:rPr>
        <w:t>90%</w:t>
      </w:r>
      <w:r>
        <w:rPr>
          <w:rFonts w:hint="eastAsia"/>
          <w:sz w:val="28"/>
          <w:szCs w:val="28"/>
        </w:rPr>
        <w:t>以上无法在银行融资，只能找小贷公司、影子银行和地下金融。正因为如此，国务院常务会议多次决定和发文解决中小企业融资问题，其效果可想而知。</w:t>
      </w:r>
    </w:p>
    <w:p w:rsidR="00454D44" w:rsidRDefault="00454D44" w:rsidP="00454D44">
      <w:pPr>
        <w:spacing w:line="220" w:lineRule="atLeast"/>
        <w:ind w:firstLineChars="200" w:firstLine="560"/>
        <w:rPr>
          <w:sz w:val="28"/>
          <w:szCs w:val="28"/>
        </w:rPr>
      </w:pPr>
      <w:r>
        <w:rPr>
          <w:rFonts w:hint="eastAsia"/>
          <w:sz w:val="28"/>
          <w:szCs w:val="28"/>
        </w:rPr>
        <w:t>二是融资成本和企业效益的比较。如果企业效益高，融资成本低，贷款增加不会提高杠杆率，反之，则会提高杠杆率，增大企业的债务风险。从目前金融机构人民币贷款加权平均利率与</w:t>
      </w:r>
      <w:r>
        <w:rPr>
          <w:rFonts w:hint="eastAsia"/>
          <w:sz w:val="28"/>
          <w:szCs w:val="28"/>
        </w:rPr>
        <w:t>2800</w:t>
      </w:r>
      <w:r>
        <w:rPr>
          <w:rFonts w:hint="eastAsia"/>
          <w:sz w:val="28"/>
          <w:szCs w:val="28"/>
        </w:rPr>
        <w:t>家</w:t>
      </w:r>
      <w:r>
        <w:rPr>
          <w:rFonts w:hint="eastAsia"/>
          <w:sz w:val="28"/>
          <w:szCs w:val="28"/>
        </w:rPr>
        <w:t>A</w:t>
      </w:r>
      <w:r>
        <w:rPr>
          <w:rFonts w:hint="eastAsia"/>
          <w:sz w:val="28"/>
          <w:szCs w:val="28"/>
        </w:rPr>
        <w:t>股上市公司平均总资产收益率的比较来看，除国际金融危机前后的</w:t>
      </w:r>
      <w:r>
        <w:rPr>
          <w:rFonts w:hint="eastAsia"/>
          <w:sz w:val="28"/>
          <w:szCs w:val="28"/>
        </w:rPr>
        <w:t>2007</w:t>
      </w:r>
      <w:r>
        <w:rPr>
          <w:rFonts w:hint="eastAsia"/>
          <w:sz w:val="28"/>
          <w:szCs w:val="28"/>
        </w:rPr>
        <w:t>、</w:t>
      </w:r>
      <w:r>
        <w:rPr>
          <w:rFonts w:hint="eastAsia"/>
          <w:sz w:val="28"/>
          <w:szCs w:val="28"/>
        </w:rPr>
        <w:t>2010</w:t>
      </w:r>
      <w:r>
        <w:rPr>
          <w:rFonts w:hint="eastAsia"/>
          <w:sz w:val="28"/>
          <w:szCs w:val="28"/>
        </w:rPr>
        <w:t>和</w:t>
      </w:r>
      <w:r>
        <w:rPr>
          <w:rFonts w:hint="eastAsia"/>
          <w:sz w:val="28"/>
          <w:szCs w:val="28"/>
        </w:rPr>
        <w:t>2011</w:t>
      </w:r>
      <w:r>
        <w:rPr>
          <w:rFonts w:hint="eastAsia"/>
          <w:sz w:val="28"/>
          <w:szCs w:val="28"/>
        </w:rPr>
        <w:t>年，我国的贷款利率长期高于上市公司的资产收益率，</w:t>
      </w:r>
      <w:r>
        <w:rPr>
          <w:rFonts w:hint="eastAsia"/>
          <w:sz w:val="28"/>
          <w:szCs w:val="28"/>
        </w:rPr>
        <w:t>2013</w:t>
      </w:r>
      <w:r>
        <w:rPr>
          <w:rFonts w:hint="eastAsia"/>
          <w:sz w:val="28"/>
          <w:szCs w:val="28"/>
        </w:rPr>
        <w:t>年以来二者的“剪刀差”迅速扩大，</w:t>
      </w:r>
      <w:r>
        <w:rPr>
          <w:rFonts w:hint="eastAsia"/>
          <w:sz w:val="28"/>
          <w:szCs w:val="28"/>
        </w:rPr>
        <w:t>2014</w:t>
      </w:r>
      <w:r>
        <w:rPr>
          <w:rFonts w:hint="eastAsia"/>
          <w:sz w:val="28"/>
          <w:szCs w:val="28"/>
        </w:rPr>
        <w:t>年</w:t>
      </w:r>
      <w:r>
        <w:rPr>
          <w:rFonts w:hint="eastAsia"/>
          <w:sz w:val="28"/>
          <w:szCs w:val="28"/>
        </w:rPr>
        <w:t>9</w:t>
      </w:r>
      <w:r>
        <w:rPr>
          <w:rFonts w:hint="eastAsia"/>
          <w:sz w:val="28"/>
          <w:szCs w:val="28"/>
        </w:rPr>
        <w:t>月达到</w:t>
      </w:r>
      <w:r>
        <w:rPr>
          <w:rFonts w:hint="eastAsia"/>
          <w:sz w:val="28"/>
          <w:szCs w:val="28"/>
        </w:rPr>
        <w:t>3%</w:t>
      </w:r>
      <w:r>
        <w:rPr>
          <w:rFonts w:hint="eastAsia"/>
          <w:sz w:val="28"/>
          <w:szCs w:val="28"/>
        </w:rPr>
        <w:t>的峰值，</w:t>
      </w:r>
      <w:r>
        <w:rPr>
          <w:rFonts w:hint="eastAsia"/>
          <w:sz w:val="28"/>
          <w:szCs w:val="28"/>
        </w:rPr>
        <w:t>2015</w:t>
      </w:r>
      <w:r>
        <w:rPr>
          <w:rFonts w:hint="eastAsia"/>
          <w:sz w:val="28"/>
          <w:szCs w:val="28"/>
        </w:rPr>
        <w:t>年末下降到</w:t>
      </w:r>
      <w:r>
        <w:rPr>
          <w:rFonts w:hint="eastAsia"/>
          <w:sz w:val="28"/>
          <w:szCs w:val="28"/>
        </w:rPr>
        <w:t>1.82%</w:t>
      </w:r>
      <w:r>
        <w:rPr>
          <w:rFonts w:hint="eastAsia"/>
          <w:sz w:val="28"/>
          <w:szCs w:val="28"/>
        </w:rPr>
        <w:t>。融资成本高于盈利水平，这说明大部分企业都无法维持当前的还本付息压力，增加贷款必然提高杠杆率。应当说，这种情况是相当悖理的。如果看一看国外的情况，今年第</w:t>
      </w:r>
      <w:r>
        <w:rPr>
          <w:rFonts w:hint="eastAsia"/>
          <w:sz w:val="28"/>
          <w:szCs w:val="28"/>
        </w:rPr>
        <w:t>1</w:t>
      </w:r>
      <w:r>
        <w:rPr>
          <w:rFonts w:hint="eastAsia"/>
          <w:sz w:val="28"/>
          <w:szCs w:val="28"/>
        </w:rPr>
        <w:t>季度，美国工商企业的平均贷款利率为</w:t>
      </w:r>
      <w:r>
        <w:rPr>
          <w:rFonts w:hint="eastAsia"/>
          <w:sz w:val="28"/>
          <w:szCs w:val="28"/>
        </w:rPr>
        <w:t>2.02%</w:t>
      </w:r>
      <w:r>
        <w:rPr>
          <w:rFonts w:hint="eastAsia"/>
          <w:sz w:val="28"/>
          <w:szCs w:val="28"/>
        </w:rPr>
        <w:t>，日本是</w:t>
      </w:r>
      <w:r>
        <w:rPr>
          <w:rFonts w:hint="eastAsia"/>
          <w:sz w:val="28"/>
          <w:szCs w:val="28"/>
        </w:rPr>
        <w:t>1.01%</w:t>
      </w:r>
      <w:r>
        <w:rPr>
          <w:rFonts w:hint="eastAsia"/>
          <w:sz w:val="28"/>
          <w:szCs w:val="28"/>
        </w:rPr>
        <w:t>，欧元区接近于零，而大多数欧美企业的盈利水平都显著高于融资成本。就此而论，我们的企业在国际竞争中也是相当不利的。</w:t>
      </w:r>
    </w:p>
    <w:p w:rsidR="00454D44" w:rsidRDefault="00454D44" w:rsidP="00454D44">
      <w:pPr>
        <w:spacing w:line="220" w:lineRule="atLeast"/>
        <w:ind w:firstLineChars="200" w:firstLine="560"/>
        <w:rPr>
          <w:sz w:val="28"/>
          <w:szCs w:val="28"/>
        </w:rPr>
      </w:pPr>
      <w:r>
        <w:rPr>
          <w:rFonts w:hint="eastAsia"/>
          <w:sz w:val="28"/>
          <w:szCs w:val="28"/>
        </w:rPr>
        <w:t>三是考察杠杆率的高低不仅要看货币的流向去了哪里，而且要看企业融通的资金从哪里来。一般来说，企业有直接融资和间接融资两种方式，目前，我国以银行的间接融资为主，直接融资占比仅为</w:t>
      </w:r>
      <w:r>
        <w:rPr>
          <w:rFonts w:hint="eastAsia"/>
          <w:sz w:val="28"/>
          <w:szCs w:val="28"/>
        </w:rPr>
        <w:t>24%</w:t>
      </w:r>
      <w:r>
        <w:rPr>
          <w:rFonts w:hint="eastAsia"/>
          <w:sz w:val="28"/>
          <w:szCs w:val="28"/>
        </w:rPr>
        <w:t>，</w:t>
      </w:r>
      <w:r>
        <w:rPr>
          <w:rFonts w:hint="eastAsia"/>
          <w:sz w:val="28"/>
          <w:szCs w:val="28"/>
        </w:rPr>
        <w:lastRenderedPageBreak/>
        <w:t>不仅低于美国（</w:t>
      </w:r>
      <w:r>
        <w:rPr>
          <w:rFonts w:hint="eastAsia"/>
          <w:sz w:val="28"/>
          <w:szCs w:val="28"/>
        </w:rPr>
        <w:t>80%</w:t>
      </w:r>
      <w:r>
        <w:rPr>
          <w:rFonts w:hint="eastAsia"/>
          <w:sz w:val="28"/>
          <w:szCs w:val="28"/>
        </w:rPr>
        <w:t>），而且低于德国（</w:t>
      </w:r>
      <w:r>
        <w:rPr>
          <w:rFonts w:hint="eastAsia"/>
          <w:sz w:val="28"/>
          <w:szCs w:val="28"/>
        </w:rPr>
        <w:t>75%</w:t>
      </w:r>
      <w:r>
        <w:rPr>
          <w:rFonts w:hint="eastAsia"/>
          <w:sz w:val="28"/>
          <w:szCs w:val="28"/>
        </w:rPr>
        <w:t>）、日本（</w:t>
      </w:r>
      <w:r>
        <w:rPr>
          <w:rFonts w:hint="eastAsia"/>
          <w:sz w:val="28"/>
          <w:szCs w:val="28"/>
        </w:rPr>
        <w:t>70%</w:t>
      </w:r>
      <w:r>
        <w:rPr>
          <w:rFonts w:hint="eastAsia"/>
          <w:sz w:val="28"/>
          <w:szCs w:val="28"/>
        </w:rPr>
        <w:t>），甚至低于印度、印尼、巴西（</w:t>
      </w:r>
      <w:r>
        <w:rPr>
          <w:rFonts w:hint="eastAsia"/>
          <w:sz w:val="28"/>
          <w:szCs w:val="28"/>
        </w:rPr>
        <w:t>60%</w:t>
      </w:r>
      <w:r>
        <w:rPr>
          <w:rFonts w:hint="eastAsia"/>
          <w:sz w:val="28"/>
          <w:szCs w:val="28"/>
        </w:rPr>
        <w:t>以上）等国。因此，要降低企业的杠杆率，就要加快金融改革，发展直接融资。然而，政府这只看得见的手总是闲不住，股市至今还未从去年的股灾中走出来。去年底提出加快注册制改革，但尚未起步，又推迟实施。其所以如此，仍然与管理者愿不愿和能不能真正放权有关。</w:t>
      </w:r>
    </w:p>
    <w:p w:rsidR="00454D44" w:rsidRDefault="00454D44" w:rsidP="00454D44">
      <w:pPr>
        <w:spacing w:line="220" w:lineRule="atLeast"/>
        <w:ind w:firstLineChars="200" w:firstLine="560"/>
        <w:rPr>
          <w:sz w:val="28"/>
          <w:szCs w:val="28"/>
        </w:rPr>
      </w:pPr>
      <w:r>
        <w:rPr>
          <w:rFonts w:hint="eastAsia"/>
          <w:sz w:val="28"/>
          <w:szCs w:val="28"/>
        </w:rPr>
        <w:t>与此有关的一个问题是，为了去杠杆，降低企业的债务负担，政府大力推行债转股。从理论上看，这个办法是可行的，它可以把银行与企业之间的债权债务关系，通过投贷联动的商业模式，转变为企业之间的股权关系，原来还本付息变成按</w:t>
      </w:r>
      <w:proofErr w:type="gramStart"/>
      <w:r>
        <w:rPr>
          <w:rFonts w:hint="eastAsia"/>
          <w:sz w:val="28"/>
          <w:szCs w:val="28"/>
        </w:rPr>
        <w:t>股分</w:t>
      </w:r>
      <w:proofErr w:type="gramEnd"/>
      <w:r>
        <w:rPr>
          <w:rFonts w:hint="eastAsia"/>
          <w:sz w:val="28"/>
          <w:szCs w:val="28"/>
        </w:rPr>
        <w:t>红。这对那些发展前景好、创新能力强、而又受困于债务压力的企业无异于雪中送炭。而对银行来说，待企业经营情况好转、实现了转型升级的战略目标以后，还可以通过二级市场出售股权，收回资金。况且在政府和居民资产负债率较低的情况下，这种做法实际上也是一种债务结构的调整，即把企业债务变成政府债务，因为我们的银行主要是国有商业银行。这样做成功的关键既不是政府下达债转股的指标，也不是政府挑选和指定债转股的企业，而是要让银企双方真正按照各自的市场需求和市场规则办事。如果做不到这一点，必然会发生扭曲，而事实正是如此。</w:t>
      </w:r>
    </w:p>
    <w:p w:rsidR="00454D44" w:rsidRDefault="00454D44" w:rsidP="00454D44">
      <w:pPr>
        <w:spacing w:line="220" w:lineRule="atLeast"/>
        <w:ind w:firstLineChars="200" w:firstLine="560"/>
        <w:rPr>
          <w:sz w:val="28"/>
          <w:szCs w:val="28"/>
        </w:rPr>
      </w:pPr>
      <w:r>
        <w:rPr>
          <w:rFonts w:hint="eastAsia"/>
          <w:sz w:val="28"/>
          <w:szCs w:val="28"/>
        </w:rPr>
        <w:t>四是去杠杆的关键是要真正淘汰僵死企业，这也要让市场起决定作用，而且在经济下行的情况下也正是淘汰的好时机。然而，在我们的条件下，并不如此。以东北特钢为例，该公司是一家国有控股企业，辽宁省政府持股</w:t>
      </w:r>
      <w:r>
        <w:rPr>
          <w:rFonts w:hint="eastAsia"/>
          <w:sz w:val="28"/>
          <w:szCs w:val="28"/>
        </w:rPr>
        <w:t>70%</w:t>
      </w:r>
      <w:r>
        <w:rPr>
          <w:rFonts w:hint="eastAsia"/>
          <w:sz w:val="28"/>
          <w:szCs w:val="28"/>
        </w:rPr>
        <w:t>，职工一万人，产能</w:t>
      </w:r>
      <w:r>
        <w:rPr>
          <w:rFonts w:hint="eastAsia"/>
          <w:sz w:val="28"/>
          <w:szCs w:val="28"/>
        </w:rPr>
        <w:t>180</w:t>
      </w:r>
      <w:r>
        <w:rPr>
          <w:rFonts w:hint="eastAsia"/>
          <w:sz w:val="28"/>
          <w:szCs w:val="28"/>
        </w:rPr>
        <w:t>万吨，实际产量</w:t>
      </w:r>
      <w:r>
        <w:rPr>
          <w:rFonts w:hint="eastAsia"/>
          <w:sz w:val="28"/>
          <w:szCs w:val="28"/>
        </w:rPr>
        <w:t>360</w:t>
      </w:r>
      <w:r>
        <w:rPr>
          <w:rFonts w:hint="eastAsia"/>
          <w:sz w:val="28"/>
          <w:szCs w:val="28"/>
        </w:rPr>
        <w:t>多</w:t>
      </w:r>
      <w:r>
        <w:rPr>
          <w:rFonts w:hint="eastAsia"/>
          <w:sz w:val="28"/>
          <w:szCs w:val="28"/>
        </w:rPr>
        <w:lastRenderedPageBreak/>
        <w:t>万吨，公司债务是其年收入的</w:t>
      </w:r>
      <w:r>
        <w:rPr>
          <w:rFonts w:hint="eastAsia"/>
          <w:sz w:val="28"/>
          <w:szCs w:val="28"/>
        </w:rPr>
        <w:t>2</w:t>
      </w:r>
      <w:r>
        <w:rPr>
          <w:rFonts w:hint="eastAsia"/>
          <w:sz w:val="28"/>
          <w:szCs w:val="28"/>
        </w:rPr>
        <w:t>倍。今年以来已经发生多次债务违约，但政府不准破产，下令银行不准逼债，不准抽贷，并向数十位债权人施压，要求其同意偿付</w:t>
      </w:r>
      <w:r>
        <w:rPr>
          <w:rFonts w:hint="eastAsia"/>
          <w:sz w:val="28"/>
          <w:szCs w:val="28"/>
        </w:rPr>
        <w:t>1/3</w:t>
      </w:r>
      <w:r>
        <w:rPr>
          <w:rFonts w:hint="eastAsia"/>
          <w:sz w:val="28"/>
          <w:szCs w:val="28"/>
        </w:rPr>
        <w:t>债务，</w:t>
      </w:r>
      <w:r>
        <w:rPr>
          <w:rFonts w:hint="eastAsia"/>
          <w:sz w:val="28"/>
          <w:szCs w:val="28"/>
        </w:rPr>
        <w:t>1/3</w:t>
      </w:r>
      <w:r>
        <w:rPr>
          <w:rFonts w:hint="eastAsia"/>
          <w:sz w:val="28"/>
          <w:szCs w:val="28"/>
        </w:rPr>
        <w:t>实行债转股，</w:t>
      </w:r>
      <w:r>
        <w:rPr>
          <w:rFonts w:hint="eastAsia"/>
          <w:sz w:val="28"/>
          <w:szCs w:val="28"/>
        </w:rPr>
        <w:t>1/3</w:t>
      </w:r>
      <w:r>
        <w:rPr>
          <w:rFonts w:hint="eastAsia"/>
          <w:sz w:val="28"/>
          <w:szCs w:val="28"/>
        </w:rPr>
        <w:t>债务展期，债权人不同意，企业在苟延残喘。僵死企业</w:t>
      </w:r>
      <w:proofErr w:type="gramStart"/>
      <w:r>
        <w:rPr>
          <w:rFonts w:hint="eastAsia"/>
          <w:sz w:val="28"/>
          <w:szCs w:val="28"/>
        </w:rPr>
        <w:t>不</w:t>
      </w:r>
      <w:proofErr w:type="gramEnd"/>
      <w:r>
        <w:rPr>
          <w:rFonts w:hint="eastAsia"/>
          <w:sz w:val="28"/>
          <w:szCs w:val="28"/>
        </w:rPr>
        <w:t>破产，财政可以收到税，社保也可以按比例收到资金，工人也不会上街。这就是僵死企业不死的原因。而僵死企业不死，去产能、去杠杆也就成为一句空话。</w:t>
      </w:r>
    </w:p>
    <w:p w:rsidR="00454D44" w:rsidRDefault="00454D44" w:rsidP="00454D44">
      <w:pPr>
        <w:spacing w:line="220" w:lineRule="atLeast"/>
        <w:rPr>
          <w:sz w:val="28"/>
          <w:szCs w:val="28"/>
        </w:rPr>
      </w:pPr>
    </w:p>
    <w:p w:rsidR="00454D44" w:rsidRDefault="00454D44" w:rsidP="00454D44">
      <w:pPr>
        <w:spacing w:line="220" w:lineRule="atLeast"/>
        <w:jc w:val="center"/>
        <w:rPr>
          <w:sz w:val="28"/>
          <w:szCs w:val="28"/>
        </w:rPr>
      </w:pPr>
      <w:r>
        <w:rPr>
          <w:rFonts w:hint="eastAsia"/>
          <w:sz w:val="28"/>
          <w:szCs w:val="28"/>
        </w:rPr>
        <w:t>四，体制分析</w:t>
      </w:r>
    </w:p>
    <w:p w:rsidR="00454D44" w:rsidRDefault="00454D44" w:rsidP="00454D44">
      <w:pPr>
        <w:spacing w:line="220" w:lineRule="atLeast"/>
        <w:rPr>
          <w:sz w:val="28"/>
          <w:szCs w:val="28"/>
        </w:rPr>
      </w:pPr>
    </w:p>
    <w:p w:rsidR="00454D44" w:rsidRDefault="00454D44" w:rsidP="00454D44">
      <w:pPr>
        <w:ind w:firstLine="540"/>
        <w:rPr>
          <w:sz w:val="28"/>
          <w:szCs w:val="28"/>
        </w:rPr>
      </w:pPr>
      <w:r>
        <w:rPr>
          <w:rFonts w:hint="eastAsia"/>
          <w:sz w:val="28"/>
          <w:szCs w:val="28"/>
        </w:rPr>
        <w:t>这里，我们想通过电动自行车产业的发展，看看我们的体制是如何运作的，进而讨论一下路权共享和城市秩序的问题。</w:t>
      </w:r>
    </w:p>
    <w:p w:rsidR="00454D44" w:rsidRDefault="00454D44" w:rsidP="00454D44">
      <w:pPr>
        <w:ind w:firstLine="540"/>
        <w:rPr>
          <w:sz w:val="28"/>
          <w:szCs w:val="28"/>
        </w:rPr>
      </w:pPr>
    </w:p>
    <w:p w:rsidR="00454D44" w:rsidRPr="00351E86" w:rsidRDefault="00454D44" w:rsidP="00454D44">
      <w:pPr>
        <w:pStyle w:val="a5"/>
        <w:widowControl/>
        <w:numPr>
          <w:ilvl w:val="0"/>
          <w:numId w:val="6"/>
        </w:numPr>
        <w:adjustRightInd w:val="0"/>
        <w:snapToGrid w:val="0"/>
        <w:spacing w:after="200" w:line="220" w:lineRule="atLeast"/>
        <w:ind w:firstLineChars="0"/>
        <w:jc w:val="left"/>
        <w:rPr>
          <w:sz w:val="28"/>
          <w:szCs w:val="28"/>
        </w:rPr>
      </w:pPr>
      <w:r w:rsidRPr="00351E86">
        <w:rPr>
          <w:rFonts w:hint="eastAsia"/>
          <w:sz w:val="28"/>
          <w:szCs w:val="28"/>
        </w:rPr>
        <w:t>草根式发展</w:t>
      </w:r>
    </w:p>
    <w:p w:rsidR="00454D44" w:rsidRPr="00351E86" w:rsidRDefault="00454D44" w:rsidP="00454D44">
      <w:pPr>
        <w:pStyle w:val="a5"/>
        <w:spacing w:line="220" w:lineRule="atLeast"/>
        <w:ind w:left="720" w:firstLineChars="0" w:firstLine="0"/>
        <w:rPr>
          <w:sz w:val="28"/>
          <w:szCs w:val="28"/>
        </w:rPr>
      </w:pPr>
    </w:p>
    <w:p w:rsidR="00454D44" w:rsidRDefault="00454D44" w:rsidP="00454D44">
      <w:pPr>
        <w:spacing w:line="220" w:lineRule="atLeast"/>
        <w:ind w:firstLineChars="200" w:firstLine="560"/>
        <w:rPr>
          <w:sz w:val="28"/>
          <w:szCs w:val="28"/>
        </w:rPr>
      </w:pPr>
      <w:r>
        <w:rPr>
          <w:rFonts w:hint="eastAsia"/>
          <w:sz w:val="28"/>
          <w:szCs w:val="28"/>
        </w:rPr>
        <w:t>电动自行车的发展既不是国家定点，也没有国家投资，完全是企业家的市场警觉发现的盈利机会，自主投资发展起来的。</w:t>
      </w:r>
      <w:r>
        <w:rPr>
          <w:rFonts w:hint="eastAsia"/>
          <w:sz w:val="28"/>
          <w:szCs w:val="28"/>
        </w:rPr>
        <w:t>1995</w:t>
      </w:r>
      <w:r>
        <w:rPr>
          <w:rFonts w:hint="eastAsia"/>
          <w:sz w:val="28"/>
          <w:szCs w:val="28"/>
        </w:rPr>
        <w:t>年起步，</w:t>
      </w:r>
      <w:r>
        <w:rPr>
          <w:rFonts w:hint="eastAsia"/>
          <w:sz w:val="28"/>
          <w:szCs w:val="28"/>
        </w:rPr>
        <w:t>2013</w:t>
      </w:r>
      <w:r>
        <w:rPr>
          <w:rFonts w:hint="eastAsia"/>
          <w:sz w:val="28"/>
          <w:szCs w:val="28"/>
        </w:rPr>
        <w:t>年</w:t>
      </w:r>
      <w:proofErr w:type="gramStart"/>
      <w:r>
        <w:rPr>
          <w:rFonts w:hint="eastAsia"/>
          <w:sz w:val="28"/>
          <w:szCs w:val="28"/>
        </w:rPr>
        <w:t>产销双</w:t>
      </w:r>
      <w:proofErr w:type="gramEnd"/>
      <w:r>
        <w:rPr>
          <w:rFonts w:hint="eastAsia"/>
          <w:sz w:val="28"/>
          <w:szCs w:val="28"/>
        </w:rPr>
        <w:t>盛，</w:t>
      </w:r>
      <w:r>
        <w:rPr>
          <w:rFonts w:hint="eastAsia"/>
          <w:sz w:val="28"/>
          <w:szCs w:val="28"/>
        </w:rPr>
        <w:t>2015</w:t>
      </w:r>
      <w:r>
        <w:rPr>
          <w:rFonts w:hint="eastAsia"/>
          <w:sz w:val="28"/>
          <w:szCs w:val="28"/>
        </w:rPr>
        <w:t>年产量</w:t>
      </w:r>
      <w:r>
        <w:rPr>
          <w:rFonts w:hint="eastAsia"/>
          <w:sz w:val="28"/>
          <w:szCs w:val="28"/>
        </w:rPr>
        <w:t>3200</w:t>
      </w:r>
      <w:r>
        <w:rPr>
          <w:rFonts w:hint="eastAsia"/>
          <w:sz w:val="28"/>
          <w:szCs w:val="28"/>
        </w:rPr>
        <w:t>万辆，销量下降了</w:t>
      </w:r>
      <w:r>
        <w:rPr>
          <w:rFonts w:hint="eastAsia"/>
          <w:sz w:val="28"/>
          <w:szCs w:val="28"/>
        </w:rPr>
        <w:t>20%</w:t>
      </w:r>
      <w:r>
        <w:rPr>
          <w:rFonts w:hint="eastAsia"/>
          <w:sz w:val="28"/>
          <w:szCs w:val="28"/>
        </w:rPr>
        <w:t>。其发展大致经历了三个阶段。</w:t>
      </w:r>
    </w:p>
    <w:p w:rsidR="00454D44" w:rsidRDefault="00454D44" w:rsidP="00454D44">
      <w:pPr>
        <w:spacing w:line="220" w:lineRule="atLeast"/>
        <w:ind w:firstLineChars="200" w:firstLine="560"/>
        <w:rPr>
          <w:sz w:val="28"/>
          <w:szCs w:val="28"/>
        </w:rPr>
      </w:pPr>
      <w:r>
        <w:rPr>
          <w:rFonts w:hint="eastAsia"/>
          <w:sz w:val="28"/>
          <w:szCs w:val="28"/>
        </w:rPr>
        <w:t>第一个阶段从</w:t>
      </w:r>
      <w:r>
        <w:rPr>
          <w:rFonts w:hint="eastAsia"/>
          <w:sz w:val="28"/>
          <w:szCs w:val="28"/>
        </w:rPr>
        <w:t>1995-1999</w:t>
      </w:r>
      <w:r>
        <w:rPr>
          <w:rFonts w:hint="eastAsia"/>
          <w:sz w:val="28"/>
          <w:szCs w:val="28"/>
        </w:rPr>
        <w:t>年，是试验生产阶段。主要围绕电机、电池、充电器和控制器四大组件的技术进行探索研究，并开始小批量试生产，同时也进入了消费者的视野。</w:t>
      </w:r>
    </w:p>
    <w:p w:rsidR="00454D44" w:rsidRDefault="00454D44" w:rsidP="00454D44">
      <w:pPr>
        <w:spacing w:line="220" w:lineRule="atLeast"/>
        <w:ind w:firstLineChars="200" w:firstLine="560"/>
        <w:rPr>
          <w:sz w:val="28"/>
          <w:szCs w:val="28"/>
        </w:rPr>
      </w:pPr>
      <w:r>
        <w:rPr>
          <w:rFonts w:hint="eastAsia"/>
          <w:sz w:val="28"/>
          <w:szCs w:val="28"/>
        </w:rPr>
        <w:t>第二个阶段从</w:t>
      </w:r>
      <w:r>
        <w:rPr>
          <w:rFonts w:hint="eastAsia"/>
          <w:sz w:val="28"/>
          <w:szCs w:val="28"/>
        </w:rPr>
        <w:t>2000-2004</w:t>
      </w:r>
      <w:r>
        <w:rPr>
          <w:rFonts w:hint="eastAsia"/>
          <w:sz w:val="28"/>
          <w:szCs w:val="28"/>
        </w:rPr>
        <w:t>年，是规模化生产阶段。铅电池等关键</w:t>
      </w:r>
      <w:r>
        <w:rPr>
          <w:rFonts w:hint="eastAsia"/>
          <w:sz w:val="28"/>
          <w:szCs w:val="28"/>
        </w:rPr>
        <w:lastRenderedPageBreak/>
        <w:t>技术获得突破，性能得以提高，生产迅速扩展，形成江苏无锡、浙江和天津三大产业集聚区，成为摩托车和自行车的替代品。这也是供给创造自己的需求的一个生动事例。</w:t>
      </w:r>
    </w:p>
    <w:p w:rsidR="00454D44" w:rsidRDefault="00454D44" w:rsidP="00454D44">
      <w:pPr>
        <w:spacing w:line="220" w:lineRule="atLeast"/>
        <w:ind w:firstLineChars="200" w:firstLine="560"/>
        <w:rPr>
          <w:sz w:val="28"/>
          <w:szCs w:val="28"/>
        </w:rPr>
      </w:pPr>
      <w:r>
        <w:rPr>
          <w:rFonts w:hint="eastAsia"/>
          <w:sz w:val="28"/>
          <w:szCs w:val="28"/>
        </w:rPr>
        <w:t>第三个阶段从</w:t>
      </w:r>
      <w:r>
        <w:rPr>
          <w:rFonts w:hint="eastAsia"/>
          <w:sz w:val="28"/>
          <w:szCs w:val="28"/>
        </w:rPr>
        <w:t>2005-2013</w:t>
      </w:r>
      <w:r>
        <w:rPr>
          <w:rFonts w:hint="eastAsia"/>
          <w:sz w:val="28"/>
          <w:szCs w:val="28"/>
        </w:rPr>
        <w:t>年，是超速发展阶段。竞争促进了技术进步，蓄电池的寿命和容量提高了</w:t>
      </w:r>
      <w:r>
        <w:rPr>
          <w:rFonts w:hint="eastAsia"/>
          <w:sz w:val="28"/>
          <w:szCs w:val="28"/>
        </w:rPr>
        <w:t>35%</w:t>
      </w:r>
      <w:r>
        <w:rPr>
          <w:rFonts w:hint="eastAsia"/>
          <w:sz w:val="28"/>
          <w:szCs w:val="28"/>
        </w:rPr>
        <w:t>；电机从单一的有刷有</w:t>
      </w:r>
      <w:proofErr w:type="gramStart"/>
      <w:r>
        <w:rPr>
          <w:rFonts w:hint="eastAsia"/>
          <w:sz w:val="28"/>
          <w:szCs w:val="28"/>
        </w:rPr>
        <w:t>齿</w:t>
      </w:r>
      <w:proofErr w:type="gramEnd"/>
      <w:r>
        <w:rPr>
          <w:rFonts w:hint="eastAsia"/>
          <w:sz w:val="28"/>
          <w:szCs w:val="28"/>
        </w:rPr>
        <w:t>电机发展为无刷高效电机，寿命提高了</w:t>
      </w:r>
      <w:r>
        <w:rPr>
          <w:rFonts w:hint="eastAsia"/>
          <w:sz w:val="28"/>
          <w:szCs w:val="28"/>
        </w:rPr>
        <w:t>5</w:t>
      </w:r>
      <w:r>
        <w:rPr>
          <w:rFonts w:hint="eastAsia"/>
          <w:sz w:val="28"/>
          <w:szCs w:val="28"/>
        </w:rPr>
        <w:t>倍，效率提高</w:t>
      </w:r>
      <w:r>
        <w:rPr>
          <w:rFonts w:hint="eastAsia"/>
          <w:sz w:val="28"/>
          <w:szCs w:val="28"/>
        </w:rPr>
        <w:t>30%</w:t>
      </w:r>
      <w:r>
        <w:rPr>
          <w:rFonts w:hint="eastAsia"/>
          <w:sz w:val="28"/>
          <w:szCs w:val="28"/>
        </w:rPr>
        <w:t>，价格功率下降到原来的</w:t>
      </w:r>
      <w:r>
        <w:rPr>
          <w:rFonts w:hint="eastAsia"/>
          <w:sz w:val="28"/>
          <w:szCs w:val="28"/>
        </w:rPr>
        <w:t>21%</w:t>
      </w:r>
      <w:r>
        <w:rPr>
          <w:rFonts w:hint="eastAsia"/>
          <w:sz w:val="28"/>
          <w:szCs w:val="28"/>
        </w:rPr>
        <w:t>。铅酸电池在技术上取得突破，锂电池开始出现，发明了永磁无刷电机，开发了稀土永磁材料。</w:t>
      </w:r>
      <w:r>
        <w:rPr>
          <w:rFonts w:hint="eastAsia"/>
          <w:sz w:val="28"/>
          <w:szCs w:val="28"/>
        </w:rPr>
        <w:t>2005</w:t>
      </w:r>
      <w:r>
        <w:rPr>
          <w:rFonts w:hint="eastAsia"/>
          <w:sz w:val="28"/>
          <w:szCs w:val="28"/>
        </w:rPr>
        <w:t>年产量</w:t>
      </w:r>
      <w:r>
        <w:rPr>
          <w:rFonts w:hint="eastAsia"/>
          <w:sz w:val="28"/>
          <w:szCs w:val="28"/>
        </w:rPr>
        <w:t>900</w:t>
      </w:r>
      <w:r>
        <w:rPr>
          <w:rFonts w:hint="eastAsia"/>
          <w:sz w:val="28"/>
          <w:szCs w:val="28"/>
        </w:rPr>
        <w:t>万辆，出口</w:t>
      </w:r>
      <w:r>
        <w:rPr>
          <w:rFonts w:hint="eastAsia"/>
          <w:sz w:val="28"/>
          <w:szCs w:val="28"/>
        </w:rPr>
        <w:t>200-300</w:t>
      </w:r>
      <w:r>
        <w:rPr>
          <w:rFonts w:hint="eastAsia"/>
          <w:sz w:val="28"/>
          <w:szCs w:val="28"/>
        </w:rPr>
        <w:t>万辆，产销量占世界</w:t>
      </w:r>
      <w:r>
        <w:rPr>
          <w:rFonts w:hint="eastAsia"/>
          <w:sz w:val="28"/>
          <w:szCs w:val="28"/>
        </w:rPr>
        <w:t>90%</w:t>
      </w:r>
      <w:r>
        <w:rPr>
          <w:rFonts w:hint="eastAsia"/>
          <w:sz w:val="28"/>
          <w:szCs w:val="28"/>
        </w:rPr>
        <w:t>，开始成为全球轻型</w:t>
      </w:r>
      <w:proofErr w:type="gramStart"/>
      <w:r>
        <w:rPr>
          <w:rFonts w:hint="eastAsia"/>
          <w:sz w:val="28"/>
          <w:szCs w:val="28"/>
        </w:rPr>
        <w:t>车最大</w:t>
      </w:r>
      <w:proofErr w:type="gramEnd"/>
      <w:r>
        <w:rPr>
          <w:rFonts w:hint="eastAsia"/>
          <w:sz w:val="28"/>
          <w:szCs w:val="28"/>
        </w:rPr>
        <w:t>的生产、消费、出口国。</w:t>
      </w:r>
    </w:p>
    <w:p w:rsidR="00454D44" w:rsidRDefault="00454D44" w:rsidP="00454D44">
      <w:pPr>
        <w:spacing w:line="220" w:lineRule="atLeast"/>
        <w:ind w:firstLineChars="200" w:firstLine="560"/>
        <w:rPr>
          <w:sz w:val="28"/>
          <w:szCs w:val="28"/>
        </w:rPr>
      </w:pPr>
      <w:r>
        <w:rPr>
          <w:rFonts w:hint="eastAsia"/>
          <w:sz w:val="28"/>
          <w:szCs w:val="28"/>
        </w:rPr>
        <w:t>第四个阶段从</w:t>
      </w:r>
      <w:r>
        <w:rPr>
          <w:rFonts w:hint="eastAsia"/>
          <w:sz w:val="28"/>
          <w:szCs w:val="28"/>
        </w:rPr>
        <w:t>2013-</w:t>
      </w:r>
      <w:r>
        <w:rPr>
          <w:rFonts w:hint="eastAsia"/>
          <w:sz w:val="28"/>
          <w:szCs w:val="28"/>
        </w:rPr>
        <w:t>，调整发展阶段。社会保有量</w:t>
      </w:r>
      <w:r>
        <w:rPr>
          <w:rFonts w:hint="eastAsia"/>
          <w:sz w:val="28"/>
          <w:szCs w:val="28"/>
        </w:rPr>
        <w:t>2</w:t>
      </w:r>
      <w:r>
        <w:rPr>
          <w:rFonts w:hint="eastAsia"/>
          <w:sz w:val="28"/>
          <w:szCs w:val="28"/>
        </w:rPr>
        <w:t>亿辆，产量基本稳定，销量下降，价格战、促销潮此起彼伏，暴发式增长和销售旺季不再。爱玛、雅迪、绿源、新日、小刀等一线品牌逆势增长，爱玛</w:t>
      </w:r>
      <w:r>
        <w:rPr>
          <w:rFonts w:hint="eastAsia"/>
          <w:sz w:val="28"/>
          <w:szCs w:val="28"/>
        </w:rPr>
        <w:t>2014</w:t>
      </w:r>
      <w:r>
        <w:rPr>
          <w:rFonts w:hint="eastAsia"/>
          <w:sz w:val="28"/>
          <w:szCs w:val="28"/>
        </w:rPr>
        <w:t>年产量</w:t>
      </w:r>
      <w:r>
        <w:rPr>
          <w:rFonts w:hint="eastAsia"/>
          <w:sz w:val="28"/>
          <w:szCs w:val="28"/>
        </w:rPr>
        <w:t>400</w:t>
      </w:r>
      <w:r>
        <w:rPr>
          <w:rFonts w:hint="eastAsia"/>
          <w:sz w:val="28"/>
          <w:szCs w:val="28"/>
        </w:rPr>
        <w:t>万辆，绿</w:t>
      </w:r>
      <w:proofErr w:type="gramStart"/>
      <w:r>
        <w:rPr>
          <w:rFonts w:hint="eastAsia"/>
          <w:sz w:val="28"/>
          <w:szCs w:val="28"/>
        </w:rPr>
        <w:t>源增长</w:t>
      </w:r>
      <w:proofErr w:type="gramEnd"/>
      <w:r>
        <w:rPr>
          <w:rFonts w:hint="eastAsia"/>
          <w:sz w:val="28"/>
          <w:szCs w:val="28"/>
        </w:rPr>
        <w:t>了</w:t>
      </w:r>
      <w:r>
        <w:rPr>
          <w:rFonts w:hint="eastAsia"/>
          <w:sz w:val="28"/>
          <w:szCs w:val="28"/>
        </w:rPr>
        <w:t>30%</w:t>
      </w:r>
      <w:r>
        <w:rPr>
          <w:rFonts w:hint="eastAsia"/>
          <w:sz w:val="28"/>
          <w:szCs w:val="28"/>
        </w:rPr>
        <w:t>，但大约有</w:t>
      </w:r>
      <w:r>
        <w:rPr>
          <w:rFonts w:hint="eastAsia"/>
          <w:sz w:val="28"/>
          <w:szCs w:val="28"/>
        </w:rPr>
        <w:t>700</w:t>
      </w:r>
      <w:r>
        <w:rPr>
          <w:rFonts w:hint="eastAsia"/>
          <w:sz w:val="28"/>
          <w:szCs w:val="28"/>
        </w:rPr>
        <w:t>家中小车企退出市场。再加上从</w:t>
      </w:r>
      <w:r>
        <w:rPr>
          <w:rFonts w:hint="eastAsia"/>
          <w:sz w:val="28"/>
          <w:szCs w:val="28"/>
        </w:rPr>
        <w:t>2016</w:t>
      </w:r>
      <w:r>
        <w:rPr>
          <w:rFonts w:hint="eastAsia"/>
          <w:sz w:val="28"/>
          <w:szCs w:val="28"/>
        </w:rPr>
        <w:t>年起对铅电池征收</w:t>
      </w:r>
      <w:r>
        <w:rPr>
          <w:rFonts w:hint="eastAsia"/>
          <w:sz w:val="28"/>
          <w:szCs w:val="28"/>
        </w:rPr>
        <w:t>4%</w:t>
      </w:r>
      <w:r>
        <w:rPr>
          <w:rFonts w:hint="eastAsia"/>
          <w:sz w:val="28"/>
          <w:szCs w:val="28"/>
        </w:rPr>
        <w:t>的消费税（对锂电池暂不征收）和新国标迟迟不能出台，特别是不少地方出台限摩、限电措施，限行、查扣、甚至销毁，电动自行车发展遇到了人为的市场障碍，同时也出现了一些新的趋势。</w:t>
      </w:r>
    </w:p>
    <w:p w:rsidR="00454D44" w:rsidRDefault="00454D44" w:rsidP="00454D44">
      <w:pPr>
        <w:spacing w:line="220" w:lineRule="atLeast"/>
        <w:ind w:firstLineChars="200" w:firstLine="560"/>
        <w:rPr>
          <w:sz w:val="28"/>
          <w:szCs w:val="28"/>
        </w:rPr>
      </w:pPr>
      <w:r>
        <w:rPr>
          <w:rFonts w:hint="eastAsia"/>
          <w:sz w:val="28"/>
          <w:szCs w:val="28"/>
        </w:rPr>
        <w:t>一是锂电池技术渐入佳境。锂电池材料和技术的持续创新，价格有所下降，优势日益突出，使用寿命是铅酸电池的</w:t>
      </w:r>
      <w:r>
        <w:rPr>
          <w:rFonts w:hint="eastAsia"/>
          <w:sz w:val="28"/>
          <w:szCs w:val="28"/>
        </w:rPr>
        <w:t>3</w:t>
      </w:r>
      <w:r>
        <w:rPr>
          <w:rFonts w:hint="eastAsia"/>
          <w:sz w:val="28"/>
          <w:szCs w:val="28"/>
        </w:rPr>
        <w:t>倍，重量轻，体积小，开始成为爱玛、雅迪的主打产品。</w:t>
      </w:r>
    </w:p>
    <w:p w:rsidR="00454D44" w:rsidRDefault="00454D44" w:rsidP="00454D44">
      <w:pPr>
        <w:spacing w:line="220" w:lineRule="atLeast"/>
        <w:ind w:firstLineChars="200" w:firstLine="560"/>
        <w:rPr>
          <w:sz w:val="28"/>
          <w:szCs w:val="28"/>
        </w:rPr>
      </w:pPr>
      <w:r>
        <w:rPr>
          <w:rFonts w:hint="eastAsia"/>
          <w:sz w:val="28"/>
          <w:szCs w:val="28"/>
        </w:rPr>
        <w:t>二是轻量化发展。目前</w:t>
      </w:r>
      <w:proofErr w:type="gramStart"/>
      <w:r>
        <w:rPr>
          <w:rFonts w:hint="eastAsia"/>
          <w:sz w:val="28"/>
          <w:szCs w:val="28"/>
        </w:rPr>
        <w:t>众多车企在</w:t>
      </w:r>
      <w:proofErr w:type="gramEnd"/>
      <w:r>
        <w:rPr>
          <w:rFonts w:hint="eastAsia"/>
          <w:sz w:val="28"/>
          <w:szCs w:val="28"/>
        </w:rPr>
        <w:t>设计之初，就考虑用轻型材料，</w:t>
      </w:r>
      <w:r>
        <w:rPr>
          <w:rFonts w:hint="eastAsia"/>
          <w:sz w:val="28"/>
          <w:szCs w:val="28"/>
        </w:rPr>
        <w:lastRenderedPageBreak/>
        <w:t>降低整车重量，以符合国际标准要求。通过轻量化设计，还可以提高电动自行车的续航能力，满足消费者的高性能需求。</w:t>
      </w:r>
    </w:p>
    <w:p w:rsidR="00454D44" w:rsidRDefault="00454D44" w:rsidP="00454D44">
      <w:pPr>
        <w:spacing w:line="220" w:lineRule="atLeast"/>
        <w:ind w:firstLineChars="200" w:firstLine="560"/>
        <w:rPr>
          <w:sz w:val="28"/>
          <w:szCs w:val="28"/>
        </w:rPr>
      </w:pPr>
      <w:r>
        <w:rPr>
          <w:rFonts w:hint="eastAsia"/>
          <w:sz w:val="28"/>
          <w:szCs w:val="28"/>
        </w:rPr>
        <w:t>三是个性化、智能化产品引领市场。符合青年人需求的“酷车”上市，由于成本原因，智能化处于初期。</w:t>
      </w:r>
      <w:r>
        <w:rPr>
          <w:rFonts w:hint="eastAsia"/>
          <w:sz w:val="28"/>
          <w:szCs w:val="28"/>
        </w:rPr>
        <w:t>2015</w:t>
      </w:r>
      <w:r>
        <w:rPr>
          <w:rFonts w:hint="eastAsia"/>
          <w:sz w:val="28"/>
          <w:szCs w:val="28"/>
        </w:rPr>
        <w:t>年小牛电动车入局，加深了人们对智能化的认识，出现了一些更为人性化和智能化的要素，将人、车、生活、科技融为一体，赋予电动车更多娱乐性。电动自行车已经不只是简单的代步工具，而增加了新的功能，提高了附加价值。</w:t>
      </w:r>
    </w:p>
    <w:p w:rsidR="00454D44" w:rsidRDefault="00454D44" w:rsidP="00454D44">
      <w:pPr>
        <w:spacing w:line="220" w:lineRule="atLeast"/>
        <w:rPr>
          <w:sz w:val="28"/>
          <w:szCs w:val="28"/>
        </w:rPr>
      </w:pPr>
    </w:p>
    <w:p w:rsidR="00454D44" w:rsidRDefault="00454D44" w:rsidP="00454D44">
      <w:pPr>
        <w:pStyle w:val="a5"/>
        <w:widowControl/>
        <w:numPr>
          <w:ilvl w:val="0"/>
          <w:numId w:val="6"/>
        </w:numPr>
        <w:adjustRightInd w:val="0"/>
        <w:snapToGrid w:val="0"/>
        <w:spacing w:after="200" w:line="220" w:lineRule="atLeast"/>
        <w:ind w:firstLineChars="0"/>
        <w:jc w:val="left"/>
        <w:rPr>
          <w:sz w:val="28"/>
          <w:szCs w:val="28"/>
        </w:rPr>
      </w:pPr>
      <w:r w:rsidRPr="00506243">
        <w:rPr>
          <w:rFonts w:hint="eastAsia"/>
          <w:sz w:val="28"/>
          <w:szCs w:val="28"/>
        </w:rPr>
        <w:t>平民化坐骑</w:t>
      </w:r>
    </w:p>
    <w:p w:rsidR="00454D44" w:rsidRPr="00506243" w:rsidRDefault="00454D44" w:rsidP="00454D44">
      <w:pPr>
        <w:pStyle w:val="a5"/>
        <w:spacing w:line="220" w:lineRule="atLeast"/>
        <w:ind w:left="720" w:firstLineChars="0" w:firstLine="0"/>
        <w:rPr>
          <w:sz w:val="28"/>
          <w:szCs w:val="28"/>
        </w:rPr>
      </w:pPr>
    </w:p>
    <w:p w:rsidR="00454D44" w:rsidRDefault="00454D44" w:rsidP="00454D44">
      <w:pPr>
        <w:spacing w:line="220" w:lineRule="atLeast"/>
        <w:ind w:firstLineChars="200" w:firstLine="560"/>
        <w:rPr>
          <w:sz w:val="28"/>
          <w:szCs w:val="28"/>
        </w:rPr>
      </w:pPr>
      <w:r>
        <w:rPr>
          <w:rFonts w:hint="eastAsia"/>
          <w:sz w:val="28"/>
          <w:szCs w:val="28"/>
        </w:rPr>
        <w:t>电动自行车是摩拖车和自行车的替代品，乘坐它的都是一般的平民百姓。概括起来，大致是以下七类人员。</w:t>
      </w:r>
    </w:p>
    <w:p w:rsidR="00454D44" w:rsidRDefault="00454D44" w:rsidP="00454D44">
      <w:pPr>
        <w:spacing w:line="220" w:lineRule="atLeast"/>
        <w:ind w:firstLineChars="200" w:firstLine="560"/>
        <w:rPr>
          <w:sz w:val="28"/>
          <w:szCs w:val="28"/>
        </w:rPr>
      </w:pPr>
      <w:r>
        <w:rPr>
          <w:rFonts w:hint="eastAsia"/>
          <w:sz w:val="28"/>
          <w:szCs w:val="28"/>
        </w:rPr>
        <w:t>----</w:t>
      </w:r>
      <w:r>
        <w:rPr>
          <w:rFonts w:hint="eastAsia"/>
          <w:sz w:val="28"/>
          <w:szCs w:val="28"/>
        </w:rPr>
        <w:t>现有进城务工的农民工</w:t>
      </w:r>
      <w:r>
        <w:rPr>
          <w:rFonts w:hint="eastAsia"/>
          <w:sz w:val="28"/>
          <w:szCs w:val="28"/>
        </w:rPr>
        <w:t>2.7</w:t>
      </w:r>
      <w:r>
        <w:rPr>
          <w:rFonts w:hint="eastAsia"/>
          <w:sz w:val="28"/>
          <w:szCs w:val="28"/>
        </w:rPr>
        <w:t>亿人，既买不起房屋，也买不起轿车，电动自行车是其中</w:t>
      </w:r>
      <w:r>
        <w:rPr>
          <w:rFonts w:hint="eastAsia"/>
          <w:sz w:val="28"/>
          <w:szCs w:val="28"/>
        </w:rPr>
        <w:t>1</w:t>
      </w:r>
      <w:r>
        <w:rPr>
          <w:rFonts w:hint="eastAsia"/>
          <w:sz w:val="28"/>
          <w:szCs w:val="28"/>
        </w:rPr>
        <w:t>亿多人的首选交通工具。</w:t>
      </w:r>
    </w:p>
    <w:p w:rsidR="00454D44" w:rsidRDefault="00454D44" w:rsidP="00454D44">
      <w:pPr>
        <w:spacing w:line="220" w:lineRule="atLeast"/>
        <w:ind w:firstLineChars="200" w:firstLine="560"/>
        <w:rPr>
          <w:sz w:val="28"/>
          <w:szCs w:val="28"/>
        </w:rPr>
      </w:pPr>
      <w:r>
        <w:rPr>
          <w:rFonts w:hint="eastAsia"/>
          <w:sz w:val="28"/>
          <w:szCs w:val="28"/>
        </w:rPr>
        <w:t>----</w:t>
      </w:r>
      <w:r>
        <w:rPr>
          <w:rFonts w:hint="eastAsia"/>
          <w:sz w:val="28"/>
          <w:szCs w:val="28"/>
        </w:rPr>
        <w:t>青壮年进城务工以后，农村留下了大约</w:t>
      </w:r>
      <w:r>
        <w:rPr>
          <w:rFonts w:hint="eastAsia"/>
          <w:sz w:val="28"/>
          <w:szCs w:val="28"/>
        </w:rPr>
        <w:t>6000</w:t>
      </w:r>
      <w:r>
        <w:rPr>
          <w:rFonts w:hint="eastAsia"/>
          <w:sz w:val="28"/>
          <w:szCs w:val="28"/>
        </w:rPr>
        <w:t>万年龄较大者和妇女务农，电动自行车是他们最重要的交通运输工具。</w:t>
      </w:r>
    </w:p>
    <w:p w:rsidR="00454D44" w:rsidRDefault="00454D44" w:rsidP="00454D44">
      <w:pPr>
        <w:spacing w:line="220" w:lineRule="atLeast"/>
        <w:ind w:firstLineChars="200" w:firstLine="560"/>
        <w:rPr>
          <w:sz w:val="28"/>
          <w:szCs w:val="28"/>
        </w:rPr>
      </w:pPr>
      <w:r>
        <w:rPr>
          <w:rFonts w:hint="eastAsia"/>
          <w:sz w:val="28"/>
          <w:szCs w:val="28"/>
        </w:rPr>
        <w:t>----</w:t>
      </w:r>
      <w:r>
        <w:rPr>
          <w:rFonts w:hint="eastAsia"/>
          <w:sz w:val="28"/>
          <w:szCs w:val="28"/>
        </w:rPr>
        <w:t>随着互联网的发展，电子商务和网上购物成为一种新的生活方式，促进了快递物流业的繁荣。电动自行车是城乡快递物流最方便、最廉价的交通运输工具。</w:t>
      </w:r>
    </w:p>
    <w:p w:rsidR="00454D44" w:rsidRDefault="00454D44" w:rsidP="00454D44">
      <w:pPr>
        <w:spacing w:line="220" w:lineRule="atLeast"/>
        <w:ind w:firstLineChars="200" w:firstLine="560"/>
        <w:rPr>
          <w:sz w:val="28"/>
          <w:szCs w:val="28"/>
        </w:rPr>
      </w:pPr>
      <w:r>
        <w:rPr>
          <w:rFonts w:hint="eastAsia"/>
          <w:sz w:val="28"/>
          <w:szCs w:val="28"/>
        </w:rPr>
        <w:t>----</w:t>
      </w:r>
      <w:r>
        <w:rPr>
          <w:rFonts w:hint="eastAsia"/>
          <w:sz w:val="28"/>
          <w:szCs w:val="28"/>
        </w:rPr>
        <w:t>随着城市交通和社会环境的变迁，小孩入托、上学都要有人接送，电动自行车是家长接送小孩最常用的交通工具。</w:t>
      </w:r>
    </w:p>
    <w:p w:rsidR="00454D44" w:rsidRDefault="00454D44" w:rsidP="00454D44">
      <w:pPr>
        <w:spacing w:line="220" w:lineRule="atLeast"/>
        <w:ind w:firstLineChars="200" w:firstLine="560"/>
        <w:rPr>
          <w:sz w:val="28"/>
          <w:szCs w:val="28"/>
        </w:rPr>
      </w:pPr>
      <w:r>
        <w:rPr>
          <w:rFonts w:hint="eastAsia"/>
          <w:sz w:val="28"/>
          <w:szCs w:val="28"/>
        </w:rPr>
        <w:t>----</w:t>
      </w:r>
      <w:r>
        <w:rPr>
          <w:rFonts w:hint="eastAsia"/>
          <w:sz w:val="28"/>
          <w:szCs w:val="28"/>
        </w:rPr>
        <w:t>每年有大约</w:t>
      </w:r>
      <w:r>
        <w:rPr>
          <w:rFonts w:hint="eastAsia"/>
          <w:sz w:val="28"/>
          <w:szCs w:val="28"/>
        </w:rPr>
        <w:t>600</w:t>
      </w:r>
      <w:r>
        <w:rPr>
          <w:rFonts w:hint="eastAsia"/>
          <w:sz w:val="28"/>
          <w:szCs w:val="28"/>
        </w:rPr>
        <w:t>多万大学毕业生，毕业后大多留在城市就业，</w:t>
      </w:r>
      <w:r>
        <w:rPr>
          <w:rFonts w:hint="eastAsia"/>
          <w:sz w:val="28"/>
          <w:szCs w:val="28"/>
        </w:rPr>
        <w:lastRenderedPageBreak/>
        <w:t>他们基本上是无（轿）车的</w:t>
      </w:r>
      <w:proofErr w:type="gramStart"/>
      <w:r>
        <w:rPr>
          <w:rFonts w:hint="eastAsia"/>
          <w:sz w:val="28"/>
          <w:szCs w:val="28"/>
        </w:rPr>
        <w:t>一</w:t>
      </w:r>
      <w:proofErr w:type="gramEnd"/>
      <w:r>
        <w:rPr>
          <w:rFonts w:hint="eastAsia"/>
          <w:sz w:val="28"/>
          <w:szCs w:val="28"/>
        </w:rPr>
        <w:t>族，常用的交通工具也是电动自行车。</w:t>
      </w:r>
    </w:p>
    <w:p w:rsidR="00454D44" w:rsidRDefault="00454D44" w:rsidP="00454D44">
      <w:pPr>
        <w:spacing w:line="220" w:lineRule="atLeast"/>
        <w:ind w:firstLineChars="200" w:firstLine="560"/>
        <w:rPr>
          <w:sz w:val="28"/>
          <w:szCs w:val="28"/>
        </w:rPr>
      </w:pPr>
      <w:r>
        <w:rPr>
          <w:rFonts w:hint="eastAsia"/>
          <w:sz w:val="28"/>
          <w:szCs w:val="28"/>
        </w:rPr>
        <w:t>----</w:t>
      </w:r>
      <w:r>
        <w:rPr>
          <w:rFonts w:hint="eastAsia"/>
          <w:sz w:val="28"/>
          <w:szCs w:val="28"/>
        </w:rPr>
        <w:t>我国现有</w:t>
      </w:r>
      <w:r>
        <w:rPr>
          <w:rFonts w:hint="eastAsia"/>
          <w:sz w:val="28"/>
          <w:szCs w:val="28"/>
        </w:rPr>
        <w:t>8000</w:t>
      </w:r>
      <w:r>
        <w:rPr>
          <w:rFonts w:hint="eastAsia"/>
          <w:sz w:val="28"/>
          <w:szCs w:val="28"/>
        </w:rPr>
        <w:t>多万的个体劳动者，电动自行车是他们创业和经营的重要帮手。</w:t>
      </w:r>
    </w:p>
    <w:p w:rsidR="00454D44" w:rsidRDefault="00454D44" w:rsidP="00454D44">
      <w:pPr>
        <w:spacing w:line="220" w:lineRule="atLeast"/>
        <w:ind w:firstLineChars="200" w:firstLine="560"/>
        <w:rPr>
          <w:sz w:val="28"/>
          <w:szCs w:val="28"/>
        </w:rPr>
      </w:pPr>
      <w:r>
        <w:rPr>
          <w:rFonts w:hint="eastAsia"/>
          <w:sz w:val="28"/>
          <w:szCs w:val="28"/>
        </w:rPr>
        <w:t>----</w:t>
      </w:r>
      <w:r>
        <w:rPr>
          <w:rFonts w:hint="eastAsia"/>
          <w:sz w:val="28"/>
          <w:szCs w:val="28"/>
        </w:rPr>
        <w:t>我国现有</w:t>
      </w:r>
      <w:r>
        <w:rPr>
          <w:rFonts w:hint="eastAsia"/>
          <w:sz w:val="28"/>
          <w:szCs w:val="28"/>
        </w:rPr>
        <w:t>8000</w:t>
      </w:r>
      <w:r>
        <w:rPr>
          <w:rFonts w:hint="eastAsia"/>
          <w:sz w:val="28"/>
          <w:szCs w:val="28"/>
        </w:rPr>
        <w:t>多万贫困人口，如果按照国际标准，我国的贫困人口将达到</w:t>
      </w:r>
      <w:r>
        <w:rPr>
          <w:rFonts w:hint="eastAsia"/>
          <w:sz w:val="28"/>
          <w:szCs w:val="28"/>
        </w:rPr>
        <w:t>2</w:t>
      </w:r>
      <w:r>
        <w:rPr>
          <w:rFonts w:hint="eastAsia"/>
          <w:sz w:val="28"/>
          <w:szCs w:val="28"/>
        </w:rPr>
        <w:t>亿人。电动自行车是贫困人口脱贫致富的重要工具。</w:t>
      </w:r>
    </w:p>
    <w:p w:rsidR="00454D44" w:rsidRDefault="00454D44" w:rsidP="00454D44">
      <w:pPr>
        <w:spacing w:line="220" w:lineRule="atLeast"/>
        <w:ind w:firstLineChars="200" w:firstLine="560"/>
        <w:rPr>
          <w:sz w:val="28"/>
          <w:szCs w:val="28"/>
        </w:rPr>
      </w:pPr>
      <w:r>
        <w:rPr>
          <w:rFonts w:hint="eastAsia"/>
          <w:sz w:val="28"/>
          <w:szCs w:val="28"/>
        </w:rPr>
        <w:t>由此可见，电动自行车是平民老百姓的坐骑。</w:t>
      </w:r>
    </w:p>
    <w:p w:rsidR="00454D44" w:rsidRDefault="00454D44" w:rsidP="00454D44">
      <w:pPr>
        <w:spacing w:line="220" w:lineRule="atLeast"/>
        <w:ind w:firstLineChars="200" w:firstLine="560"/>
        <w:rPr>
          <w:sz w:val="28"/>
          <w:szCs w:val="28"/>
        </w:rPr>
      </w:pPr>
    </w:p>
    <w:p w:rsidR="00454D44" w:rsidRDefault="00454D44" w:rsidP="00454D44">
      <w:pPr>
        <w:pStyle w:val="a5"/>
        <w:widowControl/>
        <w:numPr>
          <w:ilvl w:val="0"/>
          <w:numId w:val="6"/>
        </w:numPr>
        <w:adjustRightInd w:val="0"/>
        <w:snapToGrid w:val="0"/>
        <w:spacing w:after="200" w:line="220" w:lineRule="atLeast"/>
        <w:ind w:firstLineChars="0"/>
        <w:jc w:val="left"/>
        <w:rPr>
          <w:sz w:val="28"/>
          <w:szCs w:val="28"/>
        </w:rPr>
      </w:pPr>
      <w:r w:rsidRPr="00CD0ABC">
        <w:rPr>
          <w:rFonts w:hint="eastAsia"/>
          <w:sz w:val="28"/>
          <w:szCs w:val="28"/>
        </w:rPr>
        <w:t>两个比较</w:t>
      </w:r>
    </w:p>
    <w:p w:rsidR="00454D44" w:rsidRPr="00CD0ABC" w:rsidRDefault="00454D44" w:rsidP="00454D44">
      <w:pPr>
        <w:pStyle w:val="a5"/>
        <w:spacing w:line="220" w:lineRule="atLeast"/>
        <w:ind w:left="720" w:firstLineChars="0" w:firstLine="0"/>
        <w:rPr>
          <w:sz w:val="28"/>
          <w:szCs w:val="28"/>
        </w:rPr>
      </w:pPr>
    </w:p>
    <w:p w:rsidR="00454D44" w:rsidRDefault="00454D44" w:rsidP="00454D44">
      <w:pPr>
        <w:spacing w:line="220" w:lineRule="atLeast"/>
        <w:ind w:firstLine="330"/>
        <w:rPr>
          <w:sz w:val="28"/>
          <w:szCs w:val="28"/>
        </w:rPr>
      </w:pPr>
      <w:r>
        <w:rPr>
          <w:rFonts w:hint="eastAsia"/>
          <w:sz w:val="28"/>
          <w:szCs w:val="28"/>
        </w:rPr>
        <w:t>3-1</w:t>
      </w:r>
      <w:r>
        <w:rPr>
          <w:rFonts w:hint="eastAsia"/>
          <w:sz w:val="28"/>
          <w:szCs w:val="28"/>
        </w:rPr>
        <w:t>，电动汽车和电动自行车发展的比较</w:t>
      </w:r>
    </w:p>
    <w:p w:rsidR="00454D44" w:rsidRDefault="00454D44" w:rsidP="00454D44">
      <w:pPr>
        <w:spacing w:line="220" w:lineRule="atLeast"/>
        <w:ind w:firstLineChars="200" w:firstLine="560"/>
        <w:rPr>
          <w:sz w:val="28"/>
          <w:szCs w:val="28"/>
        </w:rPr>
      </w:pPr>
      <w:r>
        <w:rPr>
          <w:rFonts w:hint="eastAsia"/>
          <w:sz w:val="28"/>
          <w:szCs w:val="28"/>
        </w:rPr>
        <w:t>电动汽车和电动自行车都是以电力为动力的交通工具，国家对其发展采取了完全不同的政策。从第</w:t>
      </w:r>
      <w:r>
        <w:rPr>
          <w:rFonts w:hint="eastAsia"/>
          <w:sz w:val="28"/>
          <w:szCs w:val="28"/>
        </w:rPr>
        <w:t>1</w:t>
      </w:r>
      <w:r>
        <w:rPr>
          <w:rFonts w:hint="eastAsia"/>
          <w:sz w:val="28"/>
          <w:szCs w:val="28"/>
        </w:rPr>
        <w:t>节的讨论可以看出，电动自行车的发展完全是市场行为，国家既无投资，也不鼓励，甚至还有某些限制。而对电动汽车则采取了支持和鼓励的政策。</w:t>
      </w:r>
    </w:p>
    <w:p w:rsidR="00454D44" w:rsidRDefault="00454D44" w:rsidP="00454D44">
      <w:pPr>
        <w:spacing w:line="220" w:lineRule="atLeast"/>
        <w:ind w:firstLineChars="200" w:firstLine="560"/>
        <w:rPr>
          <w:sz w:val="28"/>
          <w:szCs w:val="28"/>
        </w:rPr>
      </w:pPr>
      <w:r>
        <w:rPr>
          <w:rFonts w:hint="eastAsia"/>
          <w:sz w:val="28"/>
          <w:szCs w:val="28"/>
        </w:rPr>
        <w:t>电动汽车是新能源汽车的一种，其研发也在</w:t>
      </w:r>
      <w:r>
        <w:rPr>
          <w:rFonts w:hint="eastAsia"/>
          <w:sz w:val="28"/>
          <w:szCs w:val="28"/>
        </w:rPr>
        <w:t xml:space="preserve"> </w:t>
      </w:r>
      <w:r>
        <w:rPr>
          <w:rFonts w:hint="eastAsia"/>
          <w:sz w:val="28"/>
          <w:szCs w:val="28"/>
        </w:rPr>
        <w:t>“八五”计划时期起步。</w:t>
      </w:r>
      <w:r>
        <w:rPr>
          <w:rFonts w:hint="eastAsia"/>
          <w:sz w:val="28"/>
          <w:szCs w:val="28"/>
        </w:rPr>
        <w:t>2001</w:t>
      </w:r>
      <w:r>
        <w:rPr>
          <w:rFonts w:hint="eastAsia"/>
          <w:sz w:val="28"/>
          <w:szCs w:val="28"/>
        </w:rPr>
        <w:t>年国家启动</w:t>
      </w:r>
      <w:r>
        <w:rPr>
          <w:rFonts w:hint="eastAsia"/>
          <w:sz w:val="28"/>
          <w:szCs w:val="28"/>
        </w:rPr>
        <w:t>863</w:t>
      </w:r>
      <w:r>
        <w:rPr>
          <w:rFonts w:hint="eastAsia"/>
          <w:sz w:val="28"/>
          <w:szCs w:val="28"/>
        </w:rPr>
        <w:t>计划电动汽车专项科技课题，并规划了以汽油车为起点，向氢动力车目标挺进的战略。“十一五”以来，国家提出了“节能和新能源汽车战略”，高度关注新能源汽车的研发和产业化，形成了完整的新能源汽车研发、示范布局。</w:t>
      </w:r>
    </w:p>
    <w:p w:rsidR="00454D44" w:rsidRDefault="00454D44" w:rsidP="00454D44">
      <w:pPr>
        <w:spacing w:line="220" w:lineRule="atLeast"/>
        <w:ind w:firstLineChars="200" w:firstLine="560"/>
        <w:rPr>
          <w:sz w:val="28"/>
          <w:szCs w:val="28"/>
        </w:rPr>
      </w:pPr>
      <w:r>
        <w:rPr>
          <w:rFonts w:hint="eastAsia"/>
          <w:sz w:val="28"/>
          <w:szCs w:val="28"/>
        </w:rPr>
        <w:t>2007</w:t>
      </w:r>
      <w:r>
        <w:rPr>
          <w:rFonts w:hint="eastAsia"/>
          <w:sz w:val="28"/>
          <w:szCs w:val="28"/>
        </w:rPr>
        <w:t>年，《新能源汽车生产准入管理规则》颁布实施，正式鼓励发展新能源汽车及其市场化，并安排</w:t>
      </w:r>
      <w:r>
        <w:rPr>
          <w:rFonts w:hint="eastAsia"/>
          <w:sz w:val="28"/>
          <w:szCs w:val="28"/>
        </w:rPr>
        <w:t>100</w:t>
      </w:r>
      <w:r>
        <w:rPr>
          <w:rFonts w:hint="eastAsia"/>
          <w:sz w:val="28"/>
          <w:szCs w:val="28"/>
        </w:rPr>
        <w:t>亿元鼓励资金，财政对新能源公交车每辆补贴</w:t>
      </w:r>
      <w:r>
        <w:rPr>
          <w:rFonts w:hint="eastAsia"/>
          <w:sz w:val="28"/>
          <w:szCs w:val="28"/>
        </w:rPr>
        <w:t>50</w:t>
      </w:r>
      <w:r>
        <w:rPr>
          <w:rFonts w:hint="eastAsia"/>
          <w:sz w:val="28"/>
          <w:szCs w:val="28"/>
        </w:rPr>
        <w:t>万元，对轻型车和商用车补贴</w:t>
      </w:r>
      <w:r>
        <w:rPr>
          <w:rFonts w:hint="eastAsia"/>
          <w:sz w:val="28"/>
          <w:szCs w:val="28"/>
        </w:rPr>
        <w:t>6</w:t>
      </w:r>
      <w:r>
        <w:rPr>
          <w:rFonts w:hint="eastAsia"/>
          <w:sz w:val="28"/>
          <w:szCs w:val="28"/>
        </w:rPr>
        <w:t>万元。在密集</w:t>
      </w:r>
      <w:r>
        <w:rPr>
          <w:rFonts w:hint="eastAsia"/>
          <w:sz w:val="28"/>
          <w:szCs w:val="28"/>
        </w:rPr>
        <w:lastRenderedPageBreak/>
        <w:t>出台扶持政策的背景下，形成新能源汽车全面出击之势，人称</w:t>
      </w:r>
      <w:r>
        <w:rPr>
          <w:rFonts w:hint="eastAsia"/>
          <w:sz w:val="28"/>
          <w:szCs w:val="28"/>
        </w:rPr>
        <w:t>2008</w:t>
      </w:r>
      <w:r>
        <w:rPr>
          <w:rFonts w:hint="eastAsia"/>
          <w:sz w:val="28"/>
          <w:szCs w:val="28"/>
        </w:rPr>
        <w:t>年为“新能源汽车元年”，其发展驶入快车道。</w:t>
      </w:r>
    </w:p>
    <w:p w:rsidR="00454D44" w:rsidRDefault="00454D44" w:rsidP="00454D44">
      <w:pPr>
        <w:spacing w:line="220" w:lineRule="atLeast"/>
        <w:ind w:firstLineChars="200" w:firstLine="560"/>
        <w:rPr>
          <w:sz w:val="28"/>
          <w:szCs w:val="28"/>
        </w:rPr>
      </w:pPr>
      <w:r>
        <w:rPr>
          <w:rFonts w:hint="eastAsia"/>
          <w:sz w:val="28"/>
          <w:szCs w:val="28"/>
        </w:rPr>
        <w:t>2010</w:t>
      </w:r>
      <w:r>
        <w:rPr>
          <w:rFonts w:hint="eastAsia"/>
          <w:sz w:val="28"/>
          <w:szCs w:val="28"/>
        </w:rPr>
        <w:t>年，政府加大对新能源汽车的扶植力度。从</w:t>
      </w:r>
      <w:r>
        <w:rPr>
          <w:rFonts w:hint="eastAsia"/>
          <w:sz w:val="28"/>
          <w:szCs w:val="28"/>
        </w:rPr>
        <w:t>6</w:t>
      </w:r>
      <w:r>
        <w:rPr>
          <w:rFonts w:hint="eastAsia"/>
          <w:sz w:val="28"/>
          <w:szCs w:val="28"/>
        </w:rPr>
        <w:t>月</w:t>
      </w:r>
      <w:r>
        <w:rPr>
          <w:rFonts w:hint="eastAsia"/>
          <w:sz w:val="28"/>
          <w:szCs w:val="28"/>
        </w:rPr>
        <w:t>1</w:t>
      </w:r>
      <w:r>
        <w:rPr>
          <w:rFonts w:hint="eastAsia"/>
          <w:sz w:val="28"/>
          <w:szCs w:val="28"/>
        </w:rPr>
        <w:t>日起，国家在上海、长春、深圳、杭州、合肥等</w:t>
      </w:r>
      <w:r>
        <w:rPr>
          <w:rFonts w:hint="eastAsia"/>
          <w:sz w:val="28"/>
          <w:szCs w:val="28"/>
        </w:rPr>
        <w:t>5</w:t>
      </w:r>
      <w:r>
        <w:rPr>
          <w:rFonts w:hint="eastAsia"/>
          <w:sz w:val="28"/>
          <w:szCs w:val="28"/>
        </w:rPr>
        <w:t>个城市启动私人购买新能源汽车补贴试点工作，</w:t>
      </w:r>
      <w:r>
        <w:rPr>
          <w:rFonts w:hint="eastAsia"/>
          <w:sz w:val="28"/>
          <w:szCs w:val="28"/>
        </w:rPr>
        <w:t>7</w:t>
      </w:r>
      <w:r>
        <w:rPr>
          <w:rFonts w:hint="eastAsia"/>
          <w:sz w:val="28"/>
          <w:szCs w:val="28"/>
        </w:rPr>
        <w:t>月将十城千辆节能和新能源汽车示范推广试点城市由</w:t>
      </w:r>
      <w:r>
        <w:rPr>
          <w:rFonts w:hint="eastAsia"/>
          <w:sz w:val="28"/>
          <w:szCs w:val="28"/>
        </w:rPr>
        <w:t>20</w:t>
      </w:r>
      <w:r>
        <w:rPr>
          <w:rFonts w:hint="eastAsia"/>
          <w:sz w:val="28"/>
          <w:szCs w:val="28"/>
        </w:rPr>
        <w:t>个增加到</w:t>
      </w:r>
      <w:r>
        <w:rPr>
          <w:rFonts w:hint="eastAsia"/>
          <w:sz w:val="28"/>
          <w:szCs w:val="28"/>
        </w:rPr>
        <w:t>25</w:t>
      </w:r>
      <w:r>
        <w:rPr>
          <w:rFonts w:hint="eastAsia"/>
          <w:sz w:val="28"/>
          <w:szCs w:val="28"/>
        </w:rPr>
        <w:t>个。</w:t>
      </w:r>
    </w:p>
    <w:p w:rsidR="00454D44" w:rsidRDefault="00454D44" w:rsidP="00454D44">
      <w:pPr>
        <w:spacing w:line="220" w:lineRule="atLeast"/>
        <w:ind w:firstLineChars="200" w:firstLine="560"/>
        <w:rPr>
          <w:sz w:val="28"/>
          <w:szCs w:val="28"/>
        </w:rPr>
      </w:pPr>
      <w:r>
        <w:rPr>
          <w:rFonts w:hint="eastAsia"/>
          <w:sz w:val="28"/>
          <w:szCs w:val="28"/>
        </w:rPr>
        <w:t>2012</w:t>
      </w:r>
      <w:r>
        <w:rPr>
          <w:rFonts w:hint="eastAsia"/>
          <w:sz w:val="28"/>
          <w:szCs w:val="28"/>
        </w:rPr>
        <w:t>年</w:t>
      </w:r>
      <w:r>
        <w:rPr>
          <w:rFonts w:hint="eastAsia"/>
          <w:sz w:val="28"/>
          <w:szCs w:val="28"/>
        </w:rPr>
        <w:t>4</w:t>
      </w:r>
      <w:r>
        <w:rPr>
          <w:rFonts w:hint="eastAsia"/>
          <w:sz w:val="28"/>
          <w:szCs w:val="28"/>
        </w:rPr>
        <w:t>月</w:t>
      </w:r>
      <w:r>
        <w:rPr>
          <w:rFonts w:hint="eastAsia"/>
          <w:sz w:val="28"/>
          <w:szCs w:val="28"/>
        </w:rPr>
        <w:t>18</w:t>
      </w:r>
      <w:r>
        <w:rPr>
          <w:rFonts w:hint="eastAsia"/>
          <w:sz w:val="28"/>
          <w:szCs w:val="28"/>
        </w:rPr>
        <w:t>日，温家宝总理主持国务院常务会议决定，争取到</w:t>
      </w:r>
      <w:r>
        <w:rPr>
          <w:rFonts w:hint="eastAsia"/>
          <w:sz w:val="28"/>
          <w:szCs w:val="28"/>
        </w:rPr>
        <w:t>2015</w:t>
      </w:r>
      <w:r>
        <w:rPr>
          <w:rFonts w:hint="eastAsia"/>
          <w:sz w:val="28"/>
          <w:szCs w:val="28"/>
        </w:rPr>
        <w:t>年纯电动汽车和插电混合动力累计产销量达到</w:t>
      </w:r>
      <w:r>
        <w:rPr>
          <w:rFonts w:hint="eastAsia"/>
          <w:sz w:val="28"/>
          <w:szCs w:val="28"/>
        </w:rPr>
        <w:t>50</w:t>
      </w:r>
      <w:r>
        <w:rPr>
          <w:rFonts w:hint="eastAsia"/>
          <w:sz w:val="28"/>
          <w:szCs w:val="28"/>
        </w:rPr>
        <w:t>万辆，</w:t>
      </w:r>
      <w:r>
        <w:rPr>
          <w:rFonts w:hint="eastAsia"/>
          <w:sz w:val="28"/>
          <w:szCs w:val="28"/>
        </w:rPr>
        <w:t>2020</w:t>
      </w:r>
      <w:r>
        <w:rPr>
          <w:rFonts w:hint="eastAsia"/>
          <w:sz w:val="28"/>
          <w:szCs w:val="28"/>
        </w:rPr>
        <w:t>年超过</w:t>
      </w:r>
      <w:r>
        <w:rPr>
          <w:rFonts w:hint="eastAsia"/>
          <w:sz w:val="28"/>
          <w:szCs w:val="28"/>
        </w:rPr>
        <w:t>500</w:t>
      </w:r>
      <w:r>
        <w:rPr>
          <w:rFonts w:hint="eastAsia"/>
          <w:sz w:val="28"/>
          <w:szCs w:val="28"/>
        </w:rPr>
        <w:t>万辆，新能源汽车、动力电池及关键零部件技术整体达到国际先进水平。</w:t>
      </w:r>
      <w:r>
        <w:rPr>
          <w:rFonts w:hint="eastAsia"/>
          <w:sz w:val="28"/>
          <w:szCs w:val="28"/>
        </w:rPr>
        <w:t>2015</w:t>
      </w:r>
      <w:r>
        <w:rPr>
          <w:rFonts w:hint="eastAsia"/>
          <w:sz w:val="28"/>
          <w:szCs w:val="28"/>
        </w:rPr>
        <w:t>年</w:t>
      </w:r>
      <w:r>
        <w:rPr>
          <w:rFonts w:hint="eastAsia"/>
          <w:sz w:val="28"/>
          <w:szCs w:val="28"/>
        </w:rPr>
        <w:t>9</w:t>
      </w:r>
      <w:r>
        <w:rPr>
          <w:rFonts w:hint="eastAsia"/>
          <w:sz w:val="28"/>
          <w:szCs w:val="28"/>
        </w:rPr>
        <w:t>月</w:t>
      </w:r>
      <w:r>
        <w:rPr>
          <w:rFonts w:hint="eastAsia"/>
          <w:sz w:val="28"/>
          <w:szCs w:val="28"/>
        </w:rPr>
        <w:t xml:space="preserve">29 </w:t>
      </w:r>
      <w:r>
        <w:rPr>
          <w:rFonts w:hint="eastAsia"/>
          <w:sz w:val="28"/>
          <w:szCs w:val="28"/>
        </w:rPr>
        <w:t>日，李克强总理主持国务院常务会议决定，完善新能源汽车扶持政策，各地不得对新能源汽车限行、限购，已实行的要取消。</w:t>
      </w:r>
      <w:r>
        <w:rPr>
          <w:rFonts w:hint="eastAsia"/>
          <w:sz w:val="28"/>
          <w:szCs w:val="28"/>
        </w:rPr>
        <w:t>2015</w:t>
      </w:r>
      <w:r>
        <w:rPr>
          <w:rFonts w:hint="eastAsia"/>
          <w:sz w:val="28"/>
          <w:szCs w:val="28"/>
        </w:rPr>
        <w:t>年</w:t>
      </w:r>
      <w:r>
        <w:rPr>
          <w:rFonts w:hint="eastAsia"/>
          <w:sz w:val="28"/>
          <w:szCs w:val="28"/>
        </w:rPr>
        <w:t>11</w:t>
      </w:r>
      <w:r>
        <w:rPr>
          <w:rFonts w:hint="eastAsia"/>
          <w:sz w:val="28"/>
          <w:szCs w:val="28"/>
        </w:rPr>
        <w:t>月，财政部等</w:t>
      </w:r>
      <w:r>
        <w:rPr>
          <w:rFonts w:hint="eastAsia"/>
          <w:sz w:val="28"/>
          <w:szCs w:val="28"/>
        </w:rPr>
        <w:t>4</w:t>
      </w:r>
      <w:r>
        <w:rPr>
          <w:rFonts w:hint="eastAsia"/>
          <w:sz w:val="28"/>
          <w:szCs w:val="28"/>
        </w:rPr>
        <w:t>部委发布《关于</w:t>
      </w:r>
      <w:r>
        <w:rPr>
          <w:rFonts w:hint="eastAsia"/>
          <w:sz w:val="28"/>
          <w:szCs w:val="28"/>
        </w:rPr>
        <w:t>2016-2020</w:t>
      </w:r>
      <w:r>
        <w:rPr>
          <w:rFonts w:hint="eastAsia"/>
          <w:sz w:val="28"/>
          <w:szCs w:val="28"/>
        </w:rPr>
        <w:t>年新能源汽车推广应用财政支持政策》，深圳、西安、北京、河北、长春、山西、江苏、沈阳、哈尔滨、贵阳、武汉、青海、海口、新疆、内蒙、乌鲁木齐等</w:t>
      </w:r>
      <w:r>
        <w:rPr>
          <w:rFonts w:hint="eastAsia"/>
          <w:sz w:val="28"/>
          <w:szCs w:val="28"/>
        </w:rPr>
        <w:t>17</w:t>
      </w:r>
      <w:r>
        <w:rPr>
          <w:rFonts w:hint="eastAsia"/>
          <w:sz w:val="28"/>
          <w:szCs w:val="28"/>
        </w:rPr>
        <w:t>个省市纷纷出台扶持政策，分别比照国家政策，按</w:t>
      </w:r>
      <w:r>
        <w:rPr>
          <w:rFonts w:hint="eastAsia"/>
          <w:sz w:val="28"/>
          <w:szCs w:val="28"/>
        </w:rPr>
        <w:t>1</w:t>
      </w:r>
      <w:r>
        <w:rPr>
          <w:rFonts w:hint="eastAsia"/>
          <w:sz w:val="28"/>
          <w:szCs w:val="28"/>
        </w:rPr>
        <w:t>：</w:t>
      </w:r>
      <w:r>
        <w:rPr>
          <w:rFonts w:hint="eastAsia"/>
          <w:sz w:val="28"/>
          <w:szCs w:val="28"/>
        </w:rPr>
        <w:t>0.5-1</w:t>
      </w:r>
      <w:r>
        <w:rPr>
          <w:rFonts w:hint="eastAsia"/>
          <w:sz w:val="28"/>
          <w:szCs w:val="28"/>
        </w:rPr>
        <w:t>的比例给予补贴。</w:t>
      </w:r>
    </w:p>
    <w:p w:rsidR="00454D44" w:rsidRDefault="00454D44" w:rsidP="00454D44">
      <w:pPr>
        <w:spacing w:line="220" w:lineRule="atLeast"/>
        <w:ind w:firstLineChars="200" w:firstLine="560"/>
        <w:rPr>
          <w:sz w:val="28"/>
          <w:szCs w:val="28"/>
        </w:rPr>
      </w:pPr>
      <w:r>
        <w:rPr>
          <w:rFonts w:hint="eastAsia"/>
          <w:sz w:val="28"/>
          <w:szCs w:val="28"/>
        </w:rPr>
        <w:t>现将国家财政对新能源汽车的补贴政策梳理如下：</w:t>
      </w:r>
    </w:p>
    <w:p w:rsidR="00454D44" w:rsidRDefault="00454D44" w:rsidP="00454D44">
      <w:pPr>
        <w:spacing w:line="220" w:lineRule="atLeast"/>
        <w:ind w:firstLineChars="200" w:firstLine="560"/>
        <w:rPr>
          <w:sz w:val="28"/>
          <w:szCs w:val="28"/>
        </w:rPr>
      </w:pPr>
      <w:r>
        <w:rPr>
          <w:rFonts w:hint="eastAsia"/>
          <w:sz w:val="28"/>
          <w:szCs w:val="28"/>
        </w:rPr>
        <w:t>----2007</w:t>
      </w:r>
      <w:r>
        <w:rPr>
          <w:rFonts w:hint="eastAsia"/>
          <w:sz w:val="28"/>
          <w:szCs w:val="28"/>
        </w:rPr>
        <w:t>年，财政对新能源公交车每辆补贴</w:t>
      </w:r>
      <w:r>
        <w:rPr>
          <w:rFonts w:hint="eastAsia"/>
          <w:sz w:val="28"/>
          <w:szCs w:val="28"/>
        </w:rPr>
        <w:t>50</w:t>
      </w:r>
      <w:r>
        <w:rPr>
          <w:rFonts w:hint="eastAsia"/>
          <w:sz w:val="28"/>
          <w:szCs w:val="28"/>
        </w:rPr>
        <w:t>万元，对新能源轻型车和商用车补贴</w:t>
      </w:r>
      <w:r>
        <w:rPr>
          <w:rFonts w:hint="eastAsia"/>
          <w:sz w:val="28"/>
          <w:szCs w:val="28"/>
        </w:rPr>
        <w:t>6</w:t>
      </w:r>
      <w:r>
        <w:rPr>
          <w:rFonts w:hint="eastAsia"/>
          <w:sz w:val="28"/>
          <w:szCs w:val="28"/>
        </w:rPr>
        <w:t>万元。</w:t>
      </w:r>
    </w:p>
    <w:p w:rsidR="00454D44" w:rsidRDefault="00454D44" w:rsidP="00454D44">
      <w:pPr>
        <w:spacing w:line="220" w:lineRule="atLeast"/>
        <w:ind w:firstLineChars="200" w:firstLine="560"/>
        <w:rPr>
          <w:sz w:val="28"/>
          <w:szCs w:val="28"/>
        </w:rPr>
      </w:pPr>
      <w:r>
        <w:rPr>
          <w:rFonts w:hint="eastAsia"/>
          <w:sz w:val="28"/>
          <w:szCs w:val="28"/>
        </w:rPr>
        <w:t>----2010</w:t>
      </w:r>
      <w:r>
        <w:rPr>
          <w:rFonts w:hint="eastAsia"/>
          <w:sz w:val="28"/>
          <w:szCs w:val="28"/>
        </w:rPr>
        <w:t>年，发布新能源汽车补助标准，按动力电池组能量确定，凡符合标准的新能源汽车按</w:t>
      </w:r>
      <w:r>
        <w:rPr>
          <w:rFonts w:hint="eastAsia"/>
          <w:sz w:val="28"/>
          <w:szCs w:val="28"/>
        </w:rPr>
        <w:t>3000</w:t>
      </w:r>
      <w:r>
        <w:rPr>
          <w:rFonts w:hint="eastAsia"/>
          <w:sz w:val="28"/>
          <w:szCs w:val="28"/>
        </w:rPr>
        <w:t>元</w:t>
      </w:r>
      <w:r>
        <w:rPr>
          <w:rFonts w:hint="eastAsia"/>
          <w:sz w:val="28"/>
          <w:szCs w:val="28"/>
        </w:rPr>
        <w:t>/</w:t>
      </w:r>
      <w:r>
        <w:rPr>
          <w:rFonts w:hint="eastAsia"/>
          <w:sz w:val="28"/>
          <w:szCs w:val="28"/>
        </w:rPr>
        <w:t>千瓦时补助，插电混合动力乘用车最高补助</w:t>
      </w:r>
      <w:r>
        <w:rPr>
          <w:rFonts w:hint="eastAsia"/>
          <w:sz w:val="28"/>
          <w:szCs w:val="28"/>
        </w:rPr>
        <w:t>5</w:t>
      </w:r>
      <w:r>
        <w:rPr>
          <w:rFonts w:hint="eastAsia"/>
          <w:sz w:val="28"/>
          <w:szCs w:val="28"/>
        </w:rPr>
        <w:t>万元，纯电动动力乘用车最高补助</w:t>
      </w:r>
      <w:r>
        <w:rPr>
          <w:rFonts w:hint="eastAsia"/>
          <w:sz w:val="28"/>
          <w:szCs w:val="28"/>
        </w:rPr>
        <w:t>6</w:t>
      </w:r>
      <w:r>
        <w:rPr>
          <w:rFonts w:hint="eastAsia"/>
          <w:sz w:val="28"/>
          <w:szCs w:val="28"/>
        </w:rPr>
        <w:t>万元。</w:t>
      </w:r>
    </w:p>
    <w:p w:rsidR="00454D44" w:rsidRDefault="00454D44" w:rsidP="00454D44">
      <w:pPr>
        <w:spacing w:line="220" w:lineRule="atLeast"/>
        <w:ind w:firstLineChars="200" w:firstLine="560"/>
        <w:rPr>
          <w:sz w:val="28"/>
          <w:szCs w:val="28"/>
        </w:rPr>
      </w:pPr>
      <w:r>
        <w:rPr>
          <w:rFonts w:hint="eastAsia"/>
          <w:sz w:val="28"/>
          <w:szCs w:val="28"/>
        </w:rPr>
        <w:lastRenderedPageBreak/>
        <w:t>----2013-2015</w:t>
      </w:r>
      <w:r>
        <w:rPr>
          <w:rFonts w:hint="eastAsia"/>
          <w:sz w:val="28"/>
          <w:szCs w:val="28"/>
        </w:rPr>
        <w:t>年，以续驶里程（</w:t>
      </w:r>
      <w:r>
        <w:rPr>
          <w:rFonts w:hint="eastAsia"/>
          <w:sz w:val="28"/>
          <w:szCs w:val="28"/>
        </w:rPr>
        <w:t>R</w:t>
      </w:r>
      <w:r>
        <w:rPr>
          <w:rFonts w:hint="eastAsia"/>
          <w:sz w:val="28"/>
          <w:szCs w:val="28"/>
        </w:rPr>
        <w:t>）为标准，纯电动车</w:t>
      </w:r>
      <w:r>
        <w:rPr>
          <w:rFonts w:hint="eastAsia"/>
          <w:sz w:val="28"/>
          <w:szCs w:val="28"/>
        </w:rPr>
        <w:t>100</w:t>
      </w:r>
      <w:r>
        <w:rPr>
          <w:rFonts w:hint="eastAsia"/>
          <w:sz w:val="28"/>
          <w:szCs w:val="28"/>
        </w:rPr>
        <w:t>≧</w:t>
      </w:r>
      <w:r>
        <w:rPr>
          <w:rFonts w:hint="eastAsia"/>
          <w:sz w:val="28"/>
          <w:szCs w:val="28"/>
        </w:rPr>
        <w:t>R</w:t>
      </w:r>
      <w:r>
        <w:rPr>
          <w:rFonts w:hint="eastAsia"/>
          <w:sz w:val="28"/>
          <w:szCs w:val="28"/>
        </w:rPr>
        <w:t>＞</w:t>
      </w:r>
      <w:r>
        <w:rPr>
          <w:rFonts w:hint="eastAsia"/>
          <w:sz w:val="28"/>
          <w:szCs w:val="28"/>
        </w:rPr>
        <w:t>150km</w:t>
      </w:r>
      <w:r>
        <w:rPr>
          <w:rFonts w:hint="eastAsia"/>
          <w:sz w:val="28"/>
          <w:szCs w:val="28"/>
        </w:rPr>
        <w:t>每年补贴</w:t>
      </w:r>
      <w:r>
        <w:rPr>
          <w:rFonts w:hint="eastAsia"/>
          <w:sz w:val="28"/>
          <w:szCs w:val="28"/>
        </w:rPr>
        <w:t>3.5</w:t>
      </w:r>
      <w:r>
        <w:rPr>
          <w:rFonts w:hint="eastAsia"/>
          <w:sz w:val="28"/>
          <w:szCs w:val="28"/>
        </w:rPr>
        <w:t>万元，</w:t>
      </w:r>
      <w:r>
        <w:rPr>
          <w:rFonts w:hint="eastAsia"/>
          <w:sz w:val="28"/>
          <w:szCs w:val="28"/>
        </w:rPr>
        <w:t>150</w:t>
      </w:r>
      <w:r>
        <w:rPr>
          <w:rFonts w:hint="eastAsia"/>
          <w:sz w:val="28"/>
          <w:szCs w:val="28"/>
        </w:rPr>
        <w:t>≧</w:t>
      </w:r>
      <w:r>
        <w:rPr>
          <w:rFonts w:hint="eastAsia"/>
          <w:sz w:val="28"/>
          <w:szCs w:val="28"/>
        </w:rPr>
        <w:t>R</w:t>
      </w:r>
      <w:r>
        <w:rPr>
          <w:rFonts w:hint="eastAsia"/>
          <w:sz w:val="28"/>
          <w:szCs w:val="28"/>
        </w:rPr>
        <w:t>＞</w:t>
      </w:r>
      <w:r>
        <w:rPr>
          <w:rFonts w:hint="eastAsia"/>
          <w:sz w:val="28"/>
          <w:szCs w:val="28"/>
        </w:rPr>
        <w:t>250Km</w:t>
      </w:r>
      <w:r>
        <w:rPr>
          <w:rFonts w:hint="eastAsia"/>
          <w:sz w:val="28"/>
          <w:szCs w:val="28"/>
        </w:rPr>
        <w:t>补贴</w:t>
      </w:r>
      <w:r>
        <w:rPr>
          <w:rFonts w:hint="eastAsia"/>
          <w:sz w:val="28"/>
          <w:szCs w:val="28"/>
        </w:rPr>
        <w:t>5</w:t>
      </w:r>
      <w:r>
        <w:rPr>
          <w:rFonts w:hint="eastAsia"/>
          <w:sz w:val="28"/>
          <w:szCs w:val="28"/>
        </w:rPr>
        <w:t>万元，</w:t>
      </w:r>
      <w:r>
        <w:rPr>
          <w:rFonts w:hint="eastAsia"/>
          <w:sz w:val="28"/>
          <w:szCs w:val="28"/>
        </w:rPr>
        <w:t>R</w:t>
      </w:r>
      <w:r>
        <w:rPr>
          <w:rFonts w:hint="eastAsia"/>
          <w:sz w:val="28"/>
          <w:szCs w:val="28"/>
        </w:rPr>
        <w:t>＞</w:t>
      </w:r>
      <w:r>
        <w:rPr>
          <w:rFonts w:hint="eastAsia"/>
          <w:sz w:val="28"/>
          <w:szCs w:val="28"/>
        </w:rPr>
        <w:t>250km</w:t>
      </w:r>
      <w:r>
        <w:rPr>
          <w:rFonts w:hint="eastAsia"/>
          <w:sz w:val="28"/>
          <w:szCs w:val="28"/>
        </w:rPr>
        <w:t>补贴</w:t>
      </w:r>
      <w:r>
        <w:rPr>
          <w:rFonts w:hint="eastAsia"/>
          <w:sz w:val="28"/>
          <w:szCs w:val="28"/>
        </w:rPr>
        <w:t>6</w:t>
      </w:r>
      <w:r>
        <w:rPr>
          <w:rFonts w:hint="eastAsia"/>
          <w:sz w:val="28"/>
          <w:szCs w:val="28"/>
        </w:rPr>
        <w:t>万元；插电混合动力车补贴</w:t>
      </w:r>
      <w:r>
        <w:rPr>
          <w:rFonts w:hint="eastAsia"/>
          <w:sz w:val="28"/>
          <w:szCs w:val="28"/>
        </w:rPr>
        <w:t>3.5</w:t>
      </w:r>
      <w:r>
        <w:rPr>
          <w:rFonts w:hint="eastAsia"/>
          <w:sz w:val="28"/>
          <w:szCs w:val="28"/>
        </w:rPr>
        <w:t>万元，</w:t>
      </w:r>
      <w:r>
        <w:rPr>
          <w:rFonts w:hint="eastAsia"/>
          <w:sz w:val="28"/>
          <w:szCs w:val="28"/>
        </w:rPr>
        <w:t xml:space="preserve"> </w:t>
      </w:r>
      <w:r>
        <w:rPr>
          <w:rFonts w:hint="eastAsia"/>
          <w:sz w:val="28"/>
          <w:szCs w:val="28"/>
        </w:rPr>
        <w:t>但燃料电池乘用车补贴为</w:t>
      </w:r>
      <w:r>
        <w:rPr>
          <w:rFonts w:hint="eastAsia"/>
          <w:sz w:val="28"/>
          <w:szCs w:val="28"/>
        </w:rPr>
        <w:t>20</w:t>
      </w:r>
      <w:r>
        <w:rPr>
          <w:rFonts w:hint="eastAsia"/>
          <w:sz w:val="28"/>
          <w:szCs w:val="28"/>
        </w:rPr>
        <w:t>万元。</w:t>
      </w:r>
    </w:p>
    <w:p w:rsidR="00454D44" w:rsidRDefault="00454D44" w:rsidP="00454D44">
      <w:pPr>
        <w:spacing w:line="220" w:lineRule="atLeast"/>
        <w:ind w:firstLineChars="200" w:firstLine="560"/>
        <w:rPr>
          <w:sz w:val="28"/>
          <w:szCs w:val="28"/>
        </w:rPr>
      </w:pPr>
      <w:r>
        <w:rPr>
          <w:rFonts w:hint="eastAsia"/>
          <w:sz w:val="28"/>
          <w:szCs w:val="28"/>
        </w:rPr>
        <w:t>2016</w:t>
      </w:r>
      <w:r>
        <w:rPr>
          <w:rFonts w:hint="eastAsia"/>
          <w:sz w:val="28"/>
          <w:szCs w:val="28"/>
        </w:rPr>
        <w:t>年，以续驶里程（</w:t>
      </w:r>
      <w:r>
        <w:rPr>
          <w:rFonts w:hint="eastAsia"/>
          <w:sz w:val="28"/>
          <w:szCs w:val="28"/>
        </w:rPr>
        <w:t>R</w:t>
      </w:r>
      <w:r>
        <w:rPr>
          <w:rFonts w:hint="eastAsia"/>
          <w:sz w:val="28"/>
          <w:szCs w:val="28"/>
        </w:rPr>
        <w:t>）为标准，纯电动车</w:t>
      </w:r>
      <w:r>
        <w:rPr>
          <w:rFonts w:hint="eastAsia"/>
          <w:sz w:val="28"/>
          <w:szCs w:val="28"/>
        </w:rPr>
        <w:t>100</w:t>
      </w:r>
      <w:r>
        <w:rPr>
          <w:rFonts w:hint="eastAsia"/>
          <w:sz w:val="28"/>
          <w:szCs w:val="28"/>
        </w:rPr>
        <w:t>≧</w:t>
      </w:r>
      <w:r>
        <w:rPr>
          <w:rFonts w:hint="eastAsia"/>
          <w:sz w:val="28"/>
          <w:szCs w:val="28"/>
        </w:rPr>
        <w:t>R</w:t>
      </w:r>
      <w:r>
        <w:rPr>
          <w:rFonts w:hint="eastAsia"/>
          <w:sz w:val="28"/>
          <w:szCs w:val="28"/>
        </w:rPr>
        <w:t>＞</w:t>
      </w:r>
      <w:r>
        <w:rPr>
          <w:rFonts w:hint="eastAsia"/>
          <w:sz w:val="28"/>
          <w:szCs w:val="28"/>
        </w:rPr>
        <w:t>150km</w:t>
      </w:r>
      <w:r>
        <w:rPr>
          <w:rFonts w:hint="eastAsia"/>
          <w:sz w:val="28"/>
          <w:szCs w:val="28"/>
        </w:rPr>
        <w:t>每年补贴</w:t>
      </w:r>
      <w:r>
        <w:rPr>
          <w:rFonts w:hint="eastAsia"/>
          <w:sz w:val="28"/>
          <w:szCs w:val="28"/>
        </w:rPr>
        <w:t>2.5</w:t>
      </w:r>
      <w:r>
        <w:rPr>
          <w:rFonts w:hint="eastAsia"/>
          <w:sz w:val="28"/>
          <w:szCs w:val="28"/>
        </w:rPr>
        <w:t>万元，</w:t>
      </w:r>
      <w:r>
        <w:rPr>
          <w:rFonts w:hint="eastAsia"/>
          <w:sz w:val="28"/>
          <w:szCs w:val="28"/>
        </w:rPr>
        <w:t>150</w:t>
      </w:r>
      <w:r>
        <w:rPr>
          <w:rFonts w:hint="eastAsia"/>
          <w:sz w:val="28"/>
          <w:szCs w:val="28"/>
        </w:rPr>
        <w:t>≧</w:t>
      </w:r>
      <w:r>
        <w:rPr>
          <w:rFonts w:hint="eastAsia"/>
          <w:sz w:val="28"/>
          <w:szCs w:val="28"/>
        </w:rPr>
        <w:t>R</w:t>
      </w:r>
      <w:r>
        <w:rPr>
          <w:rFonts w:hint="eastAsia"/>
          <w:sz w:val="28"/>
          <w:szCs w:val="28"/>
        </w:rPr>
        <w:t>＞</w:t>
      </w:r>
      <w:r>
        <w:rPr>
          <w:rFonts w:hint="eastAsia"/>
          <w:sz w:val="28"/>
          <w:szCs w:val="28"/>
        </w:rPr>
        <w:t>250Km</w:t>
      </w:r>
      <w:r>
        <w:rPr>
          <w:rFonts w:hint="eastAsia"/>
          <w:sz w:val="28"/>
          <w:szCs w:val="28"/>
        </w:rPr>
        <w:t>补贴</w:t>
      </w:r>
      <w:r>
        <w:rPr>
          <w:rFonts w:hint="eastAsia"/>
          <w:sz w:val="28"/>
          <w:szCs w:val="28"/>
        </w:rPr>
        <w:t>4.5</w:t>
      </w:r>
      <w:r>
        <w:rPr>
          <w:rFonts w:hint="eastAsia"/>
          <w:sz w:val="28"/>
          <w:szCs w:val="28"/>
        </w:rPr>
        <w:t>万元，</w:t>
      </w:r>
      <w:r>
        <w:rPr>
          <w:rFonts w:hint="eastAsia"/>
          <w:sz w:val="28"/>
          <w:szCs w:val="28"/>
        </w:rPr>
        <w:t>R</w:t>
      </w:r>
      <w:r>
        <w:rPr>
          <w:rFonts w:hint="eastAsia"/>
          <w:sz w:val="28"/>
          <w:szCs w:val="28"/>
        </w:rPr>
        <w:t>＞</w:t>
      </w:r>
      <w:r>
        <w:rPr>
          <w:rFonts w:hint="eastAsia"/>
          <w:sz w:val="28"/>
          <w:szCs w:val="28"/>
        </w:rPr>
        <w:t>250km</w:t>
      </w:r>
      <w:r>
        <w:rPr>
          <w:rFonts w:hint="eastAsia"/>
          <w:sz w:val="28"/>
          <w:szCs w:val="28"/>
        </w:rPr>
        <w:t>补贴</w:t>
      </w:r>
      <w:r>
        <w:rPr>
          <w:rFonts w:hint="eastAsia"/>
          <w:sz w:val="28"/>
          <w:szCs w:val="28"/>
        </w:rPr>
        <w:t>5.5</w:t>
      </w:r>
      <w:r>
        <w:rPr>
          <w:rFonts w:hint="eastAsia"/>
          <w:sz w:val="28"/>
          <w:szCs w:val="28"/>
        </w:rPr>
        <w:t>万元；插电混合动力车</w:t>
      </w:r>
      <w:r>
        <w:rPr>
          <w:rFonts w:hint="eastAsia"/>
          <w:sz w:val="28"/>
          <w:szCs w:val="28"/>
        </w:rPr>
        <w:t>R</w:t>
      </w:r>
      <w:r>
        <w:rPr>
          <w:rFonts w:hint="eastAsia"/>
          <w:sz w:val="28"/>
          <w:szCs w:val="28"/>
        </w:rPr>
        <w:t>≧</w:t>
      </w:r>
      <w:r>
        <w:rPr>
          <w:rFonts w:hint="eastAsia"/>
          <w:sz w:val="28"/>
          <w:szCs w:val="28"/>
        </w:rPr>
        <w:t>50km</w:t>
      </w:r>
      <w:r>
        <w:rPr>
          <w:rFonts w:hint="eastAsia"/>
          <w:sz w:val="28"/>
          <w:szCs w:val="28"/>
        </w:rPr>
        <w:t>补贴</w:t>
      </w:r>
      <w:r>
        <w:rPr>
          <w:rFonts w:hint="eastAsia"/>
          <w:sz w:val="28"/>
          <w:szCs w:val="28"/>
        </w:rPr>
        <w:t>3</w:t>
      </w:r>
      <w:r>
        <w:rPr>
          <w:rFonts w:hint="eastAsia"/>
          <w:sz w:val="28"/>
          <w:szCs w:val="28"/>
        </w:rPr>
        <w:t>万元。</w:t>
      </w:r>
    </w:p>
    <w:p w:rsidR="00454D44" w:rsidRDefault="00454D44" w:rsidP="00454D44">
      <w:pPr>
        <w:spacing w:line="220" w:lineRule="atLeast"/>
        <w:ind w:firstLineChars="200" w:firstLine="560"/>
        <w:rPr>
          <w:sz w:val="28"/>
          <w:szCs w:val="28"/>
        </w:rPr>
      </w:pPr>
      <w:r>
        <w:rPr>
          <w:rFonts w:hint="eastAsia"/>
          <w:sz w:val="28"/>
          <w:szCs w:val="28"/>
        </w:rPr>
        <w:t>2017-2018</w:t>
      </w:r>
      <w:r>
        <w:rPr>
          <w:rFonts w:hint="eastAsia"/>
          <w:sz w:val="28"/>
          <w:szCs w:val="28"/>
        </w:rPr>
        <w:t>年补贴比</w:t>
      </w:r>
      <w:r>
        <w:rPr>
          <w:rFonts w:hint="eastAsia"/>
          <w:sz w:val="28"/>
          <w:szCs w:val="28"/>
        </w:rPr>
        <w:t>2016</w:t>
      </w:r>
      <w:r>
        <w:rPr>
          <w:rFonts w:hint="eastAsia"/>
          <w:sz w:val="28"/>
          <w:szCs w:val="28"/>
        </w:rPr>
        <w:t>年下调</w:t>
      </w:r>
      <w:r>
        <w:rPr>
          <w:rFonts w:hint="eastAsia"/>
          <w:sz w:val="28"/>
          <w:szCs w:val="28"/>
        </w:rPr>
        <w:t>20%</w:t>
      </w:r>
      <w:r>
        <w:rPr>
          <w:rFonts w:hint="eastAsia"/>
          <w:sz w:val="28"/>
          <w:szCs w:val="28"/>
        </w:rPr>
        <w:t>，</w:t>
      </w:r>
      <w:r>
        <w:rPr>
          <w:rFonts w:hint="eastAsia"/>
          <w:sz w:val="28"/>
          <w:szCs w:val="28"/>
        </w:rPr>
        <w:t>2019-2020</w:t>
      </w:r>
      <w:r>
        <w:rPr>
          <w:rFonts w:hint="eastAsia"/>
          <w:sz w:val="28"/>
          <w:szCs w:val="28"/>
        </w:rPr>
        <w:t>下调</w:t>
      </w:r>
      <w:r>
        <w:rPr>
          <w:rFonts w:hint="eastAsia"/>
          <w:sz w:val="28"/>
          <w:szCs w:val="28"/>
        </w:rPr>
        <w:t>40%</w:t>
      </w:r>
      <w:r>
        <w:rPr>
          <w:rFonts w:hint="eastAsia"/>
          <w:sz w:val="28"/>
          <w:szCs w:val="28"/>
        </w:rPr>
        <w:t>，</w:t>
      </w:r>
      <w:r>
        <w:rPr>
          <w:rFonts w:hint="eastAsia"/>
          <w:sz w:val="28"/>
          <w:szCs w:val="28"/>
        </w:rPr>
        <w:t>2020</w:t>
      </w:r>
      <w:r>
        <w:rPr>
          <w:rFonts w:hint="eastAsia"/>
          <w:sz w:val="28"/>
          <w:szCs w:val="28"/>
        </w:rPr>
        <w:t>年以后退出。</w:t>
      </w:r>
    </w:p>
    <w:p w:rsidR="00454D44" w:rsidRDefault="00454D44" w:rsidP="00454D44">
      <w:pPr>
        <w:spacing w:line="220" w:lineRule="atLeast"/>
        <w:ind w:firstLineChars="200" w:firstLine="560"/>
        <w:rPr>
          <w:sz w:val="28"/>
          <w:szCs w:val="28"/>
        </w:rPr>
      </w:pPr>
      <w:r>
        <w:rPr>
          <w:rFonts w:hint="eastAsia"/>
          <w:sz w:val="28"/>
          <w:szCs w:val="28"/>
        </w:rPr>
        <w:t>从</w:t>
      </w:r>
      <w:r>
        <w:rPr>
          <w:rFonts w:hint="eastAsia"/>
          <w:sz w:val="28"/>
          <w:szCs w:val="28"/>
        </w:rPr>
        <w:t>2014</w:t>
      </w:r>
      <w:r>
        <w:rPr>
          <w:rFonts w:hint="eastAsia"/>
          <w:sz w:val="28"/>
          <w:szCs w:val="28"/>
        </w:rPr>
        <w:t>年</w:t>
      </w:r>
      <w:r>
        <w:rPr>
          <w:rFonts w:hint="eastAsia"/>
          <w:sz w:val="28"/>
          <w:szCs w:val="28"/>
        </w:rPr>
        <w:t>9</w:t>
      </w:r>
      <w:r>
        <w:rPr>
          <w:rFonts w:hint="eastAsia"/>
          <w:sz w:val="28"/>
          <w:szCs w:val="28"/>
        </w:rPr>
        <w:t>月</w:t>
      </w:r>
      <w:r>
        <w:rPr>
          <w:rFonts w:hint="eastAsia"/>
          <w:sz w:val="28"/>
          <w:szCs w:val="28"/>
        </w:rPr>
        <w:t>1</w:t>
      </w:r>
      <w:r>
        <w:rPr>
          <w:rFonts w:hint="eastAsia"/>
          <w:sz w:val="28"/>
          <w:szCs w:val="28"/>
        </w:rPr>
        <w:t>日</w:t>
      </w:r>
      <w:r>
        <w:rPr>
          <w:rFonts w:hint="eastAsia"/>
          <w:sz w:val="28"/>
          <w:szCs w:val="28"/>
        </w:rPr>
        <w:t>-2017</w:t>
      </w:r>
      <w:r>
        <w:rPr>
          <w:rFonts w:hint="eastAsia"/>
          <w:sz w:val="28"/>
          <w:szCs w:val="28"/>
        </w:rPr>
        <w:t>年</w:t>
      </w:r>
      <w:r>
        <w:rPr>
          <w:rFonts w:hint="eastAsia"/>
          <w:sz w:val="28"/>
          <w:szCs w:val="28"/>
        </w:rPr>
        <w:t>12</w:t>
      </w:r>
      <w:r>
        <w:rPr>
          <w:rFonts w:hint="eastAsia"/>
          <w:sz w:val="28"/>
          <w:szCs w:val="28"/>
        </w:rPr>
        <w:t>月</w:t>
      </w:r>
      <w:r>
        <w:rPr>
          <w:rFonts w:hint="eastAsia"/>
          <w:sz w:val="28"/>
          <w:szCs w:val="28"/>
        </w:rPr>
        <w:t>31</w:t>
      </w:r>
      <w:r>
        <w:rPr>
          <w:rFonts w:hint="eastAsia"/>
          <w:sz w:val="28"/>
          <w:szCs w:val="28"/>
        </w:rPr>
        <w:t>日，对购置新能源汽车免征车辆购置税。</w:t>
      </w:r>
    </w:p>
    <w:p w:rsidR="00454D44" w:rsidRDefault="00454D44" w:rsidP="00454D44">
      <w:pPr>
        <w:spacing w:line="220" w:lineRule="atLeast"/>
        <w:ind w:firstLineChars="200" w:firstLine="560"/>
        <w:rPr>
          <w:sz w:val="28"/>
          <w:szCs w:val="28"/>
        </w:rPr>
      </w:pPr>
      <w:r>
        <w:rPr>
          <w:rFonts w:hint="eastAsia"/>
          <w:sz w:val="28"/>
          <w:szCs w:val="28"/>
        </w:rPr>
        <w:t>在政府扶持政策的鼓励下，</w:t>
      </w:r>
      <w:r>
        <w:rPr>
          <w:rFonts w:hint="eastAsia"/>
          <w:sz w:val="28"/>
          <w:szCs w:val="28"/>
        </w:rPr>
        <w:t>2015</w:t>
      </w:r>
      <w:r>
        <w:rPr>
          <w:rFonts w:hint="eastAsia"/>
          <w:sz w:val="28"/>
          <w:szCs w:val="28"/>
        </w:rPr>
        <w:t>年，新能源汽车产量达到</w:t>
      </w:r>
      <w:r>
        <w:rPr>
          <w:rFonts w:hint="eastAsia"/>
          <w:sz w:val="28"/>
          <w:szCs w:val="28"/>
        </w:rPr>
        <w:t>37.9</w:t>
      </w:r>
      <w:r>
        <w:rPr>
          <w:rFonts w:hint="eastAsia"/>
          <w:sz w:val="28"/>
          <w:szCs w:val="28"/>
        </w:rPr>
        <w:t>万辆，同比增长了</w:t>
      </w:r>
      <w:r>
        <w:rPr>
          <w:rFonts w:hint="eastAsia"/>
          <w:sz w:val="28"/>
          <w:szCs w:val="28"/>
        </w:rPr>
        <w:t>4</w:t>
      </w:r>
      <w:r>
        <w:rPr>
          <w:rFonts w:hint="eastAsia"/>
          <w:sz w:val="28"/>
          <w:szCs w:val="28"/>
        </w:rPr>
        <w:t>倍。其中，纯电动汽车</w:t>
      </w:r>
      <w:r>
        <w:rPr>
          <w:rFonts w:hint="eastAsia"/>
          <w:sz w:val="28"/>
          <w:szCs w:val="28"/>
        </w:rPr>
        <w:t>14.28</w:t>
      </w:r>
      <w:r>
        <w:rPr>
          <w:rFonts w:hint="eastAsia"/>
          <w:sz w:val="28"/>
          <w:szCs w:val="28"/>
        </w:rPr>
        <w:t>万辆，增长</w:t>
      </w:r>
      <w:r>
        <w:rPr>
          <w:rFonts w:hint="eastAsia"/>
          <w:sz w:val="28"/>
          <w:szCs w:val="28"/>
        </w:rPr>
        <w:t>3</w:t>
      </w:r>
      <w:r>
        <w:rPr>
          <w:rFonts w:hint="eastAsia"/>
          <w:sz w:val="28"/>
          <w:szCs w:val="28"/>
        </w:rPr>
        <w:t>倍。</w:t>
      </w:r>
    </w:p>
    <w:p w:rsidR="00454D44" w:rsidRDefault="00454D44" w:rsidP="00454D44">
      <w:pPr>
        <w:spacing w:line="220" w:lineRule="atLeast"/>
        <w:ind w:firstLineChars="200" w:firstLine="560"/>
        <w:rPr>
          <w:sz w:val="28"/>
          <w:szCs w:val="28"/>
        </w:rPr>
      </w:pPr>
      <w:r>
        <w:rPr>
          <w:rFonts w:hint="eastAsia"/>
          <w:sz w:val="28"/>
          <w:szCs w:val="28"/>
        </w:rPr>
        <w:t>国家出台新能源汽车扶持政策无可厚非，政策设计既有区别，也有递减和退出安排，既是一个进步，也是财政背不起的结果。这一政策虽然支持了新能源汽车的发展，但也产生了鱼龙混杂、泥沙俱下和政策寻租的问题。而对电动自行车的限制则是错误的。</w:t>
      </w:r>
    </w:p>
    <w:p w:rsidR="00454D44" w:rsidRDefault="00454D44" w:rsidP="00454D44">
      <w:pPr>
        <w:spacing w:line="220" w:lineRule="atLeast"/>
        <w:ind w:firstLineChars="200" w:firstLine="560"/>
        <w:rPr>
          <w:sz w:val="28"/>
          <w:szCs w:val="28"/>
        </w:rPr>
      </w:pPr>
    </w:p>
    <w:p w:rsidR="00454D44" w:rsidRDefault="00454D44" w:rsidP="00454D44">
      <w:pPr>
        <w:spacing w:line="220" w:lineRule="atLeast"/>
        <w:ind w:firstLineChars="200" w:firstLine="560"/>
        <w:rPr>
          <w:sz w:val="28"/>
          <w:szCs w:val="28"/>
        </w:rPr>
      </w:pPr>
      <w:r>
        <w:rPr>
          <w:rFonts w:hint="eastAsia"/>
          <w:sz w:val="28"/>
          <w:szCs w:val="28"/>
        </w:rPr>
        <w:t>3-2</w:t>
      </w:r>
      <w:r>
        <w:rPr>
          <w:rFonts w:hint="eastAsia"/>
          <w:sz w:val="28"/>
          <w:szCs w:val="28"/>
        </w:rPr>
        <w:t>，三种交通工具的比较</w:t>
      </w:r>
    </w:p>
    <w:p w:rsidR="00454D44" w:rsidRDefault="00454D44" w:rsidP="00454D44">
      <w:pPr>
        <w:spacing w:line="220" w:lineRule="atLeast"/>
        <w:ind w:firstLineChars="200" w:firstLine="560"/>
        <w:rPr>
          <w:sz w:val="28"/>
          <w:szCs w:val="28"/>
        </w:rPr>
      </w:pPr>
      <w:r>
        <w:rPr>
          <w:rFonts w:hint="eastAsia"/>
          <w:sz w:val="28"/>
          <w:szCs w:val="28"/>
        </w:rPr>
        <w:t>公共交通、小汽车和电动自行车是城市的三大主要交通工具。其运营服务各有优劣。公共交通运量大，成本低，占用道路空间少，污染排放少，但解决不了最后一公里的问题。小汽车自主便捷，但占用</w:t>
      </w:r>
      <w:r>
        <w:rPr>
          <w:rFonts w:hint="eastAsia"/>
          <w:sz w:val="28"/>
          <w:szCs w:val="28"/>
        </w:rPr>
        <w:lastRenderedPageBreak/>
        <w:t>道路较多，污染排放大，目前的拥有量基本饱和。电动自行车更是便捷自如，占用道路较小，污染排放少，是解决最后一公里问题的理想工具。然而，其发展面临的环境和政策却不完全相同。国家和城市政府把</w:t>
      </w:r>
      <w:proofErr w:type="gramStart"/>
      <w:r>
        <w:rPr>
          <w:rFonts w:hint="eastAsia"/>
          <w:sz w:val="28"/>
          <w:szCs w:val="28"/>
        </w:rPr>
        <w:t>大力和</w:t>
      </w:r>
      <w:proofErr w:type="gramEnd"/>
      <w:r>
        <w:rPr>
          <w:rFonts w:hint="eastAsia"/>
          <w:sz w:val="28"/>
          <w:szCs w:val="28"/>
        </w:rPr>
        <w:t>优先发展公共交通，作为解决城市交通的主要手段，这是必要的和正确的。小汽车虽有摇号限购和单双号限行，但还在发展，特别是电动汽车更是鼓励发展，不摇号，不限购，而且还给予补贴、减免税</w:t>
      </w:r>
      <w:proofErr w:type="gramStart"/>
      <w:r>
        <w:rPr>
          <w:rFonts w:hint="eastAsia"/>
          <w:sz w:val="28"/>
          <w:szCs w:val="28"/>
        </w:rPr>
        <w:t>费鼓励</w:t>
      </w:r>
      <w:proofErr w:type="gramEnd"/>
      <w:r>
        <w:rPr>
          <w:rFonts w:hint="eastAsia"/>
          <w:sz w:val="28"/>
          <w:szCs w:val="28"/>
        </w:rPr>
        <w:t>购买。对于电动自行车，很多城市采取限行和查扣措施。</w:t>
      </w:r>
    </w:p>
    <w:p w:rsidR="00454D44" w:rsidRDefault="00454D44" w:rsidP="00454D44">
      <w:pPr>
        <w:spacing w:line="220" w:lineRule="atLeast"/>
        <w:ind w:firstLineChars="200" w:firstLine="560"/>
        <w:rPr>
          <w:sz w:val="28"/>
          <w:szCs w:val="28"/>
        </w:rPr>
      </w:pPr>
      <w:r>
        <w:rPr>
          <w:rFonts w:hint="eastAsia"/>
          <w:sz w:val="28"/>
          <w:szCs w:val="28"/>
        </w:rPr>
        <w:t>现将三大交通工具的优劣比较列成下表</w:t>
      </w:r>
    </w:p>
    <w:tbl>
      <w:tblPr>
        <w:tblStyle w:val="a7"/>
        <w:tblW w:w="0" w:type="auto"/>
        <w:tblLook w:val="04A0" w:firstRow="1" w:lastRow="0" w:firstColumn="1" w:lastColumn="0" w:noHBand="0" w:noVBand="1"/>
      </w:tblPr>
      <w:tblGrid>
        <w:gridCol w:w="1704"/>
        <w:gridCol w:w="1704"/>
        <w:gridCol w:w="1704"/>
        <w:gridCol w:w="1705"/>
        <w:gridCol w:w="1705"/>
      </w:tblGrid>
      <w:tr w:rsidR="00454D44" w:rsidRPr="00667C4A" w:rsidTr="00454D44">
        <w:tc>
          <w:tcPr>
            <w:tcW w:w="1704" w:type="dxa"/>
          </w:tcPr>
          <w:p w:rsidR="00454D44" w:rsidRPr="00667C4A" w:rsidRDefault="00454D44" w:rsidP="00454D44">
            <w:pPr>
              <w:spacing w:line="220" w:lineRule="atLeast"/>
              <w:rPr>
                <w:rFonts w:asciiTheme="minorEastAsia" w:hAnsiTheme="minorEastAsia"/>
                <w:sz w:val="28"/>
                <w:szCs w:val="28"/>
              </w:rPr>
            </w:pPr>
          </w:p>
        </w:tc>
        <w:tc>
          <w:tcPr>
            <w:tcW w:w="1704" w:type="dxa"/>
          </w:tcPr>
          <w:p w:rsidR="00454D44" w:rsidRPr="00667C4A" w:rsidRDefault="00454D44" w:rsidP="00454D44">
            <w:pPr>
              <w:spacing w:line="220" w:lineRule="atLeast"/>
              <w:rPr>
                <w:rFonts w:asciiTheme="minorEastAsia" w:hAnsiTheme="minorEastAsia"/>
                <w:sz w:val="28"/>
                <w:szCs w:val="28"/>
              </w:rPr>
            </w:pPr>
            <w:r w:rsidRPr="00667C4A">
              <w:rPr>
                <w:rFonts w:asciiTheme="minorEastAsia" w:hAnsiTheme="minorEastAsia" w:hint="eastAsia"/>
                <w:sz w:val="28"/>
                <w:szCs w:val="28"/>
              </w:rPr>
              <w:t>公交车</w:t>
            </w:r>
          </w:p>
        </w:tc>
        <w:tc>
          <w:tcPr>
            <w:tcW w:w="1704" w:type="dxa"/>
          </w:tcPr>
          <w:p w:rsidR="00454D44" w:rsidRPr="00667C4A" w:rsidRDefault="00454D44" w:rsidP="00454D44">
            <w:pPr>
              <w:spacing w:line="220" w:lineRule="atLeast"/>
              <w:rPr>
                <w:rFonts w:asciiTheme="minorEastAsia" w:hAnsiTheme="minorEastAsia"/>
                <w:sz w:val="28"/>
                <w:szCs w:val="28"/>
              </w:rPr>
            </w:pPr>
            <w:r w:rsidRPr="00667C4A">
              <w:rPr>
                <w:rFonts w:asciiTheme="minorEastAsia" w:hAnsiTheme="minorEastAsia" w:hint="eastAsia"/>
                <w:sz w:val="28"/>
                <w:szCs w:val="28"/>
              </w:rPr>
              <w:t>小汽车</w:t>
            </w:r>
          </w:p>
        </w:tc>
        <w:tc>
          <w:tcPr>
            <w:tcW w:w="1705" w:type="dxa"/>
          </w:tcPr>
          <w:p w:rsidR="00454D44" w:rsidRPr="00667C4A" w:rsidRDefault="00454D44" w:rsidP="00454D44">
            <w:pPr>
              <w:spacing w:line="220" w:lineRule="atLeast"/>
              <w:rPr>
                <w:rFonts w:asciiTheme="minorEastAsia" w:hAnsiTheme="minorEastAsia"/>
                <w:sz w:val="28"/>
                <w:szCs w:val="28"/>
              </w:rPr>
            </w:pPr>
            <w:r w:rsidRPr="00667C4A">
              <w:rPr>
                <w:rFonts w:asciiTheme="minorEastAsia" w:hAnsiTheme="minorEastAsia" w:hint="eastAsia"/>
                <w:sz w:val="28"/>
                <w:szCs w:val="28"/>
              </w:rPr>
              <w:t>摩托车</w:t>
            </w:r>
          </w:p>
        </w:tc>
        <w:tc>
          <w:tcPr>
            <w:tcW w:w="1705" w:type="dxa"/>
          </w:tcPr>
          <w:p w:rsidR="00454D44" w:rsidRPr="00667C4A" w:rsidRDefault="00454D44" w:rsidP="00454D44">
            <w:pPr>
              <w:spacing w:line="220" w:lineRule="atLeast"/>
              <w:rPr>
                <w:rFonts w:asciiTheme="minorEastAsia" w:hAnsiTheme="minorEastAsia"/>
                <w:sz w:val="28"/>
                <w:szCs w:val="28"/>
              </w:rPr>
            </w:pPr>
            <w:r w:rsidRPr="00667C4A">
              <w:rPr>
                <w:rFonts w:asciiTheme="minorEastAsia" w:hAnsiTheme="minorEastAsia" w:hint="eastAsia"/>
                <w:sz w:val="28"/>
                <w:szCs w:val="28"/>
              </w:rPr>
              <w:t>电动自行车</w:t>
            </w:r>
          </w:p>
        </w:tc>
      </w:tr>
      <w:tr w:rsidR="00454D44" w:rsidRPr="00667C4A" w:rsidTr="00454D44">
        <w:tc>
          <w:tcPr>
            <w:tcW w:w="1704" w:type="dxa"/>
          </w:tcPr>
          <w:p w:rsidR="00454D44" w:rsidRPr="00667C4A" w:rsidRDefault="00454D44" w:rsidP="00454D44">
            <w:pPr>
              <w:spacing w:line="220" w:lineRule="atLeast"/>
              <w:rPr>
                <w:rFonts w:asciiTheme="minorEastAsia" w:hAnsiTheme="minorEastAsia"/>
                <w:sz w:val="28"/>
                <w:szCs w:val="28"/>
              </w:rPr>
            </w:pPr>
            <w:r w:rsidRPr="00667C4A">
              <w:rPr>
                <w:rFonts w:asciiTheme="minorEastAsia" w:hAnsiTheme="minorEastAsia" w:hint="eastAsia"/>
                <w:sz w:val="28"/>
                <w:szCs w:val="28"/>
              </w:rPr>
              <w:t>运量</w:t>
            </w:r>
          </w:p>
        </w:tc>
        <w:tc>
          <w:tcPr>
            <w:tcW w:w="1704" w:type="dxa"/>
          </w:tcPr>
          <w:p w:rsidR="00454D44" w:rsidRPr="00667C4A" w:rsidRDefault="00454D44" w:rsidP="00454D44">
            <w:pPr>
              <w:spacing w:line="220" w:lineRule="atLeast"/>
              <w:rPr>
                <w:rFonts w:asciiTheme="minorEastAsia" w:hAnsiTheme="minorEastAsia"/>
                <w:sz w:val="28"/>
                <w:szCs w:val="28"/>
              </w:rPr>
            </w:pPr>
            <w:r w:rsidRPr="00667C4A">
              <w:rPr>
                <w:rFonts w:asciiTheme="minorEastAsia" w:hAnsiTheme="minorEastAsia" w:hint="eastAsia"/>
                <w:sz w:val="28"/>
                <w:szCs w:val="28"/>
              </w:rPr>
              <w:t>大（数十人）</w:t>
            </w:r>
          </w:p>
        </w:tc>
        <w:tc>
          <w:tcPr>
            <w:tcW w:w="1704" w:type="dxa"/>
          </w:tcPr>
          <w:p w:rsidR="00454D44" w:rsidRPr="00667C4A" w:rsidRDefault="00454D44" w:rsidP="00454D44">
            <w:pPr>
              <w:spacing w:line="220" w:lineRule="atLeast"/>
              <w:rPr>
                <w:rFonts w:asciiTheme="minorEastAsia" w:hAnsiTheme="minorEastAsia"/>
                <w:sz w:val="28"/>
                <w:szCs w:val="28"/>
              </w:rPr>
            </w:pPr>
            <w:r w:rsidRPr="00667C4A">
              <w:rPr>
                <w:rFonts w:asciiTheme="minorEastAsia" w:hAnsiTheme="minorEastAsia" w:hint="eastAsia"/>
                <w:sz w:val="28"/>
                <w:szCs w:val="28"/>
              </w:rPr>
              <w:t>4人</w:t>
            </w:r>
          </w:p>
        </w:tc>
        <w:tc>
          <w:tcPr>
            <w:tcW w:w="1705" w:type="dxa"/>
          </w:tcPr>
          <w:p w:rsidR="00454D44" w:rsidRPr="00667C4A" w:rsidRDefault="00454D44" w:rsidP="00454D44">
            <w:pPr>
              <w:spacing w:line="220" w:lineRule="atLeast"/>
              <w:rPr>
                <w:rFonts w:asciiTheme="minorEastAsia" w:hAnsiTheme="minorEastAsia"/>
                <w:sz w:val="28"/>
                <w:szCs w:val="28"/>
              </w:rPr>
            </w:pPr>
            <w:r w:rsidRPr="00667C4A">
              <w:rPr>
                <w:rFonts w:asciiTheme="minorEastAsia" w:hAnsiTheme="minorEastAsia" w:hint="eastAsia"/>
                <w:sz w:val="28"/>
                <w:szCs w:val="28"/>
              </w:rPr>
              <w:t>2人</w:t>
            </w:r>
          </w:p>
        </w:tc>
        <w:tc>
          <w:tcPr>
            <w:tcW w:w="1705" w:type="dxa"/>
          </w:tcPr>
          <w:p w:rsidR="00454D44" w:rsidRPr="00667C4A" w:rsidRDefault="00454D44" w:rsidP="00454D44">
            <w:pPr>
              <w:spacing w:line="220" w:lineRule="atLeast"/>
              <w:rPr>
                <w:rFonts w:asciiTheme="minorEastAsia" w:hAnsiTheme="minorEastAsia"/>
                <w:sz w:val="28"/>
                <w:szCs w:val="28"/>
              </w:rPr>
            </w:pPr>
            <w:r w:rsidRPr="00667C4A">
              <w:rPr>
                <w:rFonts w:asciiTheme="minorEastAsia" w:hAnsiTheme="minorEastAsia" w:hint="eastAsia"/>
                <w:sz w:val="28"/>
                <w:szCs w:val="28"/>
              </w:rPr>
              <w:t>2人</w:t>
            </w:r>
          </w:p>
        </w:tc>
      </w:tr>
      <w:tr w:rsidR="00454D44" w:rsidRPr="00667C4A" w:rsidTr="00454D44">
        <w:tc>
          <w:tcPr>
            <w:tcW w:w="1704" w:type="dxa"/>
          </w:tcPr>
          <w:p w:rsidR="00454D44" w:rsidRPr="00667C4A" w:rsidRDefault="00454D44" w:rsidP="00454D44">
            <w:pPr>
              <w:spacing w:line="220" w:lineRule="atLeast"/>
              <w:rPr>
                <w:rFonts w:asciiTheme="minorEastAsia" w:hAnsiTheme="minorEastAsia"/>
                <w:sz w:val="28"/>
                <w:szCs w:val="28"/>
              </w:rPr>
            </w:pPr>
            <w:r w:rsidRPr="00667C4A">
              <w:rPr>
                <w:rFonts w:asciiTheme="minorEastAsia" w:hAnsiTheme="minorEastAsia" w:hint="eastAsia"/>
                <w:sz w:val="28"/>
                <w:szCs w:val="28"/>
              </w:rPr>
              <w:t>成本</w:t>
            </w:r>
          </w:p>
        </w:tc>
        <w:tc>
          <w:tcPr>
            <w:tcW w:w="1704" w:type="dxa"/>
          </w:tcPr>
          <w:p w:rsidR="00454D44" w:rsidRPr="00667C4A" w:rsidRDefault="00454D44" w:rsidP="00454D44">
            <w:pPr>
              <w:spacing w:line="220" w:lineRule="atLeast"/>
              <w:rPr>
                <w:rFonts w:asciiTheme="minorEastAsia" w:hAnsiTheme="minorEastAsia"/>
                <w:sz w:val="28"/>
                <w:szCs w:val="28"/>
              </w:rPr>
            </w:pPr>
            <w:r w:rsidRPr="00667C4A">
              <w:rPr>
                <w:rFonts w:asciiTheme="minorEastAsia" w:hAnsiTheme="minorEastAsia" w:hint="eastAsia"/>
                <w:sz w:val="28"/>
                <w:szCs w:val="28"/>
              </w:rPr>
              <w:t>小</w:t>
            </w:r>
          </w:p>
        </w:tc>
        <w:tc>
          <w:tcPr>
            <w:tcW w:w="1704" w:type="dxa"/>
          </w:tcPr>
          <w:p w:rsidR="00454D44" w:rsidRPr="00667C4A" w:rsidRDefault="00454D44" w:rsidP="00454D44">
            <w:pPr>
              <w:spacing w:line="220" w:lineRule="atLeast"/>
              <w:rPr>
                <w:rFonts w:asciiTheme="minorEastAsia" w:hAnsiTheme="minorEastAsia"/>
                <w:sz w:val="28"/>
                <w:szCs w:val="28"/>
              </w:rPr>
            </w:pPr>
            <w:r w:rsidRPr="00667C4A">
              <w:rPr>
                <w:rFonts w:asciiTheme="minorEastAsia" w:hAnsiTheme="minorEastAsia" w:hint="eastAsia"/>
                <w:sz w:val="28"/>
                <w:szCs w:val="28"/>
              </w:rPr>
              <w:t>大</w:t>
            </w:r>
          </w:p>
        </w:tc>
        <w:tc>
          <w:tcPr>
            <w:tcW w:w="1705" w:type="dxa"/>
          </w:tcPr>
          <w:p w:rsidR="00454D44" w:rsidRPr="00667C4A" w:rsidRDefault="00454D44" w:rsidP="00454D44">
            <w:pPr>
              <w:spacing w:line="220" w:lineRule="atLeast"/>
              <w:rPr>
                <w:rFonts w:asciiTheme="minorEastAsia" w:hAnsiTheme="minorEastAsia"/>
                <w:sz w:val="28"/>
                <w:szCs w:val="28"/>
              </w:rPr>
            </w:pPr>
            <w:r w:rsidRPr="00667C4A">
              <w:rPr>
                <w:rFonts w:asciiTheme="minorEastAsia" w:hAnsiTheme="minorEastAsia" w:hint="eastAsia"/>
                <w:sz w:val="28"/>
                <w:szCs w:val="28"/>
              </w:rPr>
              <w:t>较大</w:t>
            </w:r>
          </w:p>
        </w:tc>
        <w:tc>
          <w:tcPr>
            <w:tcW w:w="1705" w:type="dxa"/>
          </w:tcPr>
          <w:p w:rsidR="00454D44" w:rsidRPr="00667C4A" w:rsidRDefault="00454D44" w:rsidP="00454D44">
            <w:pPr>
              <w:spacing w:line="220" w:lineRule="atLeast"/>
              <w:rPr>
                <w:rFonts w:asciiTheme="minorEastAsia" w:hAnsiTheme="minorEastAsia"/>
                <w:sz w:val="28"/>
                <w:szCs w:val="28"/>
              </w:rPr>
            </w:pPr>
            <w:r w:rsidRPr="00667C4A">
              <w:rPr>
                <w:rFonts w:asciiTheme="minorEastAsia" w:hAnsiTheme="minorEastAsia" w:hint="eastAsia"/>
                <w:sz w:val="28"/>
                <w:szCs w:val="28"/>
              </w:rPr>
              <w:t>较小</w:t>
            </w:r>
          </w:p>
        </w:tc>
      </w:tr>
      <w:tr w:rsidR="00454D44" w:rsidRPr="00667C4A" w:rsidTr="00454D44">
        <w:tc>
          <w:tcPr>
            <w:tcW w:w="1704" w:type="dxa"/>
          </w:tcPr>
          <w:p w:rsidR="00454D44" w:rsidRPr="00667C4A" w:rsidRDefault="00454D44" w:rsidP="00454D44">
            <w:pPr>
              <w:spacing w:line="220" w:lineRule="atLeast"/>
              <w:rPr>
                <w:rFonts w:asciiTheme="minorEastAsia" w:hAnsiTheme="minorEastAsia"/>
                <w:sz w:val="28"/>
                <w:szCs w:val="28"/>
              </w:rPr>
            </w:pPr>
            <w:r w:rsidRPr="00667C4A">
              <w:rPr>
                <w:rFonts w:asciiTheme="minorEastAsia" w:hAnsiTheme="minorEastAsia" w:hint="eastAsia"/>
                <w:sz w:val="28"/>
                <w:szCs w:val="28"/>
              </w:rPr>
              <w:t>占道（以深圳为例）</w:t>
            </w:r>
          </w:p>
        </w:tc>
        <w:tc>
          <w:tcPr>
            <w:tcW w:w="1704" w:type="dxa"/>
          </w:tcPr>
          <w:p w:rsidR="00454D44" w:rsidRPr="00667C4A" w:rsidRDefault="00454D44" w:rsidP="00454D44">
            <w:pPr>
              <w:spacing w:line="220" w:lineRule="atLeast"/>
              <w:rPr>
                <w:rFonts w:asciiTheme="minorEastAsia" w:hAnsiTheme="minorEastAsia"/>
                <w:sz w:val="28"/>
                <w:szCs w:val="28"/>
              </w:rPr>
            </w:pPr>
            <w:r w:rsidRPr="00667C4A">
              <w:rPr>
                <w:rFonts w:asciiTheme="minorEastAsia" w:hAnsiTheme="minorEastAsia" w:hint="eastAsia"/>
                <w:sz w:val="28"/>
                <w:szCs w:val="28"/>
              </w:rPr>
              <w:t>20%人出行占道7.8%</w:t>
            </w:r>
          </w:p>
        </w:tc>
        <w:tc>
          <w:tcPr>
            <w:tcW w:w="1704" w:type="dxa"/>
          </w:tcPr>
          <w:p w:rsidR="00454D44" w:rsidRPr="00667C4A" w:rsidRDefault="00454D44" w:rsidP="00454D44">
            <w:pPr>
              <w:spacing w:line="220" w:lineRule="atLeast"/>
              <w:rPr>
                <w:rFonts w:asciiTheme="minorEastAsia" w:hAnsiTheme="minorEastAsia"/>
                <w:sz w:val="28"/>
                <w:szCs w:val="28"/>
              </w:rPr>
            </w:pPr>
            <w:r w:rsidRPr="00667C4A">
              <w:rPr>
                <w:rFonts w:asciiTheme="minorEastAsia" w:hAnsiTheme="minorEastAsia" w:hint="eastAsia"/>
                <w:sz w:val="28"/>
                <w:szCs w:val="28"/>
              </w:rPr>
              <w:t>20%人出行占道50%</w:t>
            </w:r>
          </w:p>
        </w:tc>
        <w:tc>
          <w:tcPr>
            <w:tcW w:w="3410" w:type="dxa"/>
            <w:gridSpan w:val="2"/>
          </w:tcPr>
          <w:p w:rsidR="00454D44" w:rsidRPr="00667C4A" w:rsidRDefault="00454D44" w:rsidP="00454D44">
            <w:pPr>
              <w:spacing w:line="220" w:lineRule="atLeast"/>
              <w:rPr>
                <w:rFonts w:asciiTheme="minorEastAsia" w:hAnsiTheme="minorEastAsia"/>
                <w:sz w:val="28"/>
                <w:szCs w:val="28"/>
              </w:rPr>
            </w:pPr>
            <w:r w:rsidRPr="00667C4A">
              <w:rPr>
                <w:rFonts w:asciiTheme="minorEastAsia" w:hAnsiTheme="minorEastAsia" w:hint="eastAsia"/>
                <w:sz w:val="28"/>
                <w:szCs w:val="28"/>
              </w:rPr>
              <w:t>50%人出行占道20%</w:t>
            </w:r>
          </w:p>
        </w:tc>
      </w:tr>
      <w:tr w:rsidR="00454D44" w:rsidRPr="00667C4A" w:rsidTr="00454D44">
        <w:tc>
          <w:tcPr>
            <w:tcW w:w="1704" w:type="dxa"/>
          </w:tcPr>
          <w:p w:rsidR="00454D44" w:rsidRPr="00667C4A" w:rsidRDefault="00454D44" w:rsidP="00454D44">
            <w:pPr>
              <w:spacing w:line="220" w:lineRule="atLeast"/>
              <w:rPr>
                <w:rFonts w:asciiTheme="minorEastAsia" w:hAnsiTheme="minorEastAsia"/>
                <w:sz w:val="28"/>
                <w:szCs w:val="28"/>
              </w:rPr>
            </w:pPr>
            <w:r w:rsidRPr="00667C4A">
              <w:rPr>
                <w:rFonts w:asciiTheme="minorEastAsia" w:hAnsiTheme="minorEastAsia" w:hint="eastAsia"/>
                <w:sz w:val="28"/>
                <w:szCs w:val="28"/>
              </w:rPr>
              <w:t>最后一公里</w:t>
            </w:r>
          </w:p>
        </w:tc>
        <w:tc>
          <w:tcPr>
            <w:tcW w:w="1704" w:type="dxa"/>
          </w:tcPr>
          <w:p w:rsidR="00454D44" w:rsidRPr="00667C4A" w:rsidRDefault="00454D44" w:rsidP="00454D44">
            <w:pPr>
              <w:spacing w:line="220" w:lineRule="atLeast"/>
              <w:rPr>
                <w:rFonts w:asciiTheme="minorEastAsia" w:hAnsiTheme="minorEastAsia"/>
                <w:sz w:val="28"/>
                <w:szCs w:val="28"/>
              </w:rPr>
            </w:pPr>
            <w:r w:rsidRPr="00667C4A">
              <w:rPr>
                <w:rFonts w:asciiTheme="minorEastAsia" w:hAnsiTheme="minorEastAsia" w:hint="eastAsia"/>
                <w:sz w:val="28"/>
                <w:szCs w:val="28"/>
              </w:rPr>
              <w:t>不能</w:t>
            </w:r>
          </w:p>
        </w:tc>
        <w:tc>
          <w:tcPr>
            <w:tcW w:w="1704" w:type="dxa"/>
          </w:tcPr>
          <w:p w:rsidR="00454D44" w:rsidRPr="00667C4A" w:rsidRDefault="00454D44" w:rsidP="00454D44">
            <w:pPr>
              <w:spacing w:line="220" w:lineRule="atLeast"/>
              <w:rPr>
                <w:rFonts w:asciiTheme="minorEastAsia" w:hAnsiTheme="minorEastAsia"/>
                <w:sz w:val="28"/>
                <w:szCs w:val="28"/>
              </w:rPr>
            </w:pPr>
            <w:r w:rsidRPr="00667C4A">
              <w:rPr>
                <w:rFonts w:asciiTheme="minorEastAsia" w:hAnsiTheme="minorEastAsia" w:hint="eastAsia"/>
                <w:sz w:val="28"/>
                <w:szCs w:val="28"/>
              </w:rPr>
              <w:t>能</w:t>
            </w:r>
          </w:p>
        </w:tc>
        <w:tc>
          <w:tcPr>
            <w:tcW w:w="1705" w:type="dxa"/>
          </w:tcPr>
          <w:p w:rsidR="00454D44" w:rsidRPr="00667C4A" w:rsidRDefault="00454D44" w:rsidP="00454D44">
            <w:pPr>
              <w:spacing w:line="220" w:lineRule="atLeast"/>
              <w:rPr>
                <w:rFonts w:asciiTheme="minorEastAsia" w:hAnsiTheme="minorEastAsia"/>
                <w:sz w:val="28"/>
                <w:szCs w:val="28"/>
              </w:rPr>
            </w:pPr>
            <w:r w:rsidRPr="00667C4A">
              <w:rPr>
                <w:rFonts w:asciiTheme="minorEastAsia" w:hAnsiTheme="minorEastAsia" w:hint="eastAsia"/>
                <w:sz w:val="28"/>
                <w:szCs w:val="28"/>
              </w:rPr>
              <w:t>能</w:t>
            </w:r>
          </w:p>
        </w:tc>
        <w:tc>
          <w:tcPr>
            <w:tcW w:w="1705" w:type="dxa"/>
          </w:tcPr>
          <w:p w:rsidR="00454D44" w:rsidRPr="00667C4A" w:rsidRDefault="00454D44" w:rsidP="00454D44">
            <w:pPr>
              <w:spacing w:line="220" w:lineRule="atLeast"/>
              <w:rPr>
                <w:rFonts w:asciiTheme="minorEastAsia" w:hAnsiTheme="minorEastAsia"/>
                <w:sz w:val="28"/>
                <w:szCs w:val="28"/>
              </w:rPr>
            </w:pPr>
            <w:r w:rsidRPr="00667C4A">
              <w:rPr>
                <w:rFonts w:asciiTheme="minorEastAsia" w:hAnsiTheme="minorEastAsia" w:hint="eastAsia"/>
                <w:sz w:val="28"/>
                <w:szCs w:val="28"/>
              </w:rPr>
              <w:t>能</w:t>
            </w:r>
          </w:p>
        </w:tc>
      </w:tr>
      <w:tr w:rsidR="00454D44" w:rsidRPr="00667C4A" w:rsidTr="00454D44">
        <w:tc>
          <w:tcPr>
            <w:tcW w:w="1704" w:type="dxa"/>
          </w:tcPr>
          <w:p w:rsidR="00454D44" w:rsidRPr="00667C4A" w:rsidRDefault="00454D44" w:rsidP="00454D44">
            <w:pPr>
              <w:spacing w:line="220" w:lineRule="atLeast"/>
              <w:rPr>
                <w:rFonts w:asciiTheme="minorEastAsia" w:hAnsiTheme="minorEastAsia"/>
                <w:sz w:val="28"/>
                <w:szCs w:val="28"/>
              </w:rPr>
            </w:pPr>
            <w:r w:rsidRPr="00667C4A">
              <w:rPr>
                <w:rFonts w:asciiTheme="minorEastAsia" w:hAnsiTheme="minorEastAsia" w:hint="eastAsia"/>
                <w:sz w:val="28"/>
                <w:szCs w:val="28"/>
              </w:rPr>
              <w:t>死亡率（</w:t>
            </w:r>
            <w:proofErr w:type="gramStart"/>
            <w:r w:rsidRPr="00667C4A">
              <w:rPr>
                <w:rFonts w:asciiTheme="minorEastAsia" w:hAnsiTheme="minorEastAsia" w:hint="eastAsia"/>
                <w:sz w:val="28"/>
                <w:szCs w:val="28"/>
              </w:rPr>
              <w:t>亿公里</w:t>
            </w:r>
            <w:proofErr w:type="gramEnd"/>
            <w:r w:rsidRPr="00667C4A">
              <w:rPr>
                <w:rFonts w:asciiTheme="minorEastAsia" w:hAnsiTheme="minorEastAsia" w:hint="eastAsia"/>
                <w:sz w:val="28"/>
                <w:szCs w:val="28"/>
              </w:rPr>
              <w:t>）</w:t>
            </w:r>
            <w:r w:rsidRPr="00667C4A">
              <w:rPr>
                <w:rStyle w:val="a9"/>
                <w:rFonts w:asciiTheme="minorEastAsia" w:hAnsiTheme="minorEastAsia"/>
                <w:sz w:val="28"/>
                <w:szCs w:val="28"/>
              </w:rPr>
              <w:footnoteReference w:id="1"/>
            </w:r>
          </w:p>
        </w:tc>
        <w:tc>
          <w:tcPr>
            <w:tcW w:w="1704" w:type="dxa"/>
          </w:tcPr>
          <w:p w:rsidR="00454D44" w:rsidRPr="00667C4A" w:rsidRDefault="00454D44" w:rsidP="00454D44">
            <w:pPr>
              <w:spacing w:line="220" w:lineRule="atLeast"/>
              <w:rPr>
                <w:rFonts w:asciiTheme="minorEastAsia" w:hAnsiTheme="minorEastAsia"/>
                <w:sz w:val="28"/>
                <w:szCs w:val="28"/>
              </w:rPr>
            </w:pPr>
          </w:p>
        </w:tc>
        <w:tc>
          <w:tcPr>
            <w:tcW w:w="1704" w:type="dxa"/>
          </w:tcPr>
          <w:p w:rsidR="00454D44" w:rsidRPr="00667C4A" w:rsidRDefault="00454D44" w:rsidP="00454D44">
            <w:pPr>
              <w:spacing w:line="220" w:lineRule="atLeast"/>
              <w:rPr>
                <w:rFonts w:asciiTheme="minorEastAsia" w:hAnsiTheme="minorEastAsia"/>
                <w:sz w:val="28"/>
                <w:szCs w:val="28"/>
              </w:rPr>
            </w:pPr>
            <w:r w:rsidRPr="00667C4A">
              <w:rPr>
                <w:rFonts w:asciiTheme="minorEastAsia" w:hAnsiTheme="minorEastAsia" w:hint="eastAsia"/>
                <w:sz w:val="28"/>
                <w:szCs w:val="28"/>
              </w:rPr>
              <w:t>0.89</w:t>
            </w:r>
          </w:p>
        </w:tc>
        <w:tc>
          <w:tcPr>
            <w:tcW w:w="1705" w:type="dxa"/>
          </w:tcPr>
          <w:p w:rsidR="00454D44" w:rsidRPr="00667C4A" w:rsidRDefault="00454D44" w:rsidP="00454D44">
            <w:pPr>
              <w:spacing w:line="220" w:lineRule="atLeast"/>
              <w:rPr>
                <w:rFonts w:asciiTheme="minorEastAsia" w:hAnsiTheme="minorEastAsia"/>
                <w:sz w:val="28"/>
                <w:szCs w:val="28"/>
              </w:rPr>
            </w:pPr>
            <w:r w:rsidRPr="00667C4A">
              <w:rPr>
                <w:rFonts w:asciiTheme="minorEastAsia" w:hAnsiTheme="minorEastAsia" w:hint="eastAsia"/>
                <w:sz w:val="28"/>
                <w:szCs w:val="28"/>
              </w:rPr>
              <w:t>1.76</w:t>
            </w:r>
          </w:p>
        </w:tc>
        <w:tc>
          <w:tcPr>
            <w:tcW w:w="1705" w:type="dxa"/>
          </w:tcPr>
          <w:p w:rsidR="00454D44" w:rsidRPr="00667C4A" w:rsidRDefault="00454D44" w:rsidP="00454D44">
            <w:pPr>
              <w:spacing w:line="220" w:lineRule="atLeast"/>
              <w:rPr>
                <w:rFonts w:asciiTheme="minorEastAsia" w:hAnsiTheme="minorEastAsia"/>
                <w:sz w:val="28"/>
                <w:szCs w:val="28"/>
              </w:rPr>
            </w:pPr>
            <w:r w:rsidRPr="00667C4A">
              <w:rPr>
                <w:rFonts w:asciiTheme="minorEastAsia" w:hAnsiTheme="minorEastAsia" w:hint="eastAsia"/>
                <w:sz w:val="28"/>
                <w:szCs w:val="28"/>
              </w:rPr>
              <w:t>0.44</w:t>
            </w:r>
          </w:p>
        </w:tc>
      </w:tr>
      <w:tr w:rsidR="00454D44" w:rsidRPr="00667C4A" w:rsidTr="00454D44">
        <w:tc>
          <w:tcPr>
            <w:tcW w:w="1704" w:type="dxa"/>
          </w:tcPr>
          <w:p w:rsidR="00454D44" w:rsidRPr="00667C4A" w:rsidRDefault="00454D44" w:rsidP="00454D44">
            <w:pPr>
              <w:spacing w:line="220" w:lineRule="atLeast"/>
              <w:rPr>
                <w:rFonts w:asciiTheme="minorEastAsia" w:hAnsiTheme="minorEastAsia"/>
                <w:sz w:val="28"/>
                <w:szCs w:val="28"/>
              </w:rPr>
            </w:pPr>
            <w:r w:rsidRPr="00667C4A">
              <w:rPr>
                <w:rFonts w:asciiTheme="minorEastAsia" w:hAnsiTheme="minorEastAsia" w:hint="eastAsia"/>
                <w:sz w:val="28"/>
                <w:szCs w:val="28"/>
              </w:rPr>
              <w:t>碳排放（kg）</w:t>
            </w:r>
            <w:r w:rsidRPr="00667C4A">
              <w:rPr>
                <w:rStyle w:val="a9"/>
                <w:rFonts w:asciiTheme="minorEastAsia" w:hAnsiTheme="minorEastAsia"/>
                <w:sz w:val="28"/>
                <w:szCs w:val="28"/>
              </w:rPr>
              <w:footnoteReference w:id="2"/>
            </w:r>
          </w:p>
        </w:tc>
        <w:tc>
          <w:tcPr>
            <w:tcW w:w="1704" w:type="dxa"/>
          </w:tcPr>
          <w:p w:rsidR="00454D44" w:rsidRPr="00667C4A" w:rsidRDefault="00454D44" w:rsidP="00454D44">
            <w:pPr>
              <w:spacing w:line="220" w:lineRule="atLeast"/>
              <w:rPr>
                <w:rFonts w:asciiTheme="minorEastAsia" w:hAnsiTheme="minorEastAsia"/>
                <w:sz w:val="28"/>
                <w:szCs w:val="28"/>
              </w:rPr>
            </w:pPr>
            <w:r w:rsidRPr="00667C4A">
              <w:rPr>
                <w:rFonts w:asciiTheme="minorEastAsia" w:hAnsiTheme="minorEastAsia" w:hint="eastAsia"/>
                <w:sz w:val="28"/>
                <w:szCs w:val="28"/>
              </w:rPr>
              <w:t>4.14</w:t>
            </w:r>
          </w:p>
        </w:tc>
        <w:tc>
          <w:tcPr>
            <w:tcW w:w="1704" w:type="dxa"/>
          </w:tcPr>
          <w:p w:rsidR="00454D44" w:rsidRPr="00667C4A" w:rsidRDefault="00454D44" w:rsidP="00454D44">
            <w:pPr>
              <w:spacing w:line="220" w:lineRule="atLeast"/>
              <w:rPr>
                <w:rFonts w:asciiTheme="minorEastAsia" w:hAnsiTheme="minorEastAsia"/>
                <w:sz w:val="28"/>
                <w:szCs w:val="28"/>
              </w:rPr>
            </w:pPr>
            <w:r w:rsidRPr="00667C4A">
              <w:rPr>
                <w:rFonts w:asciiTheme="minorEastAsia" w:hAnsiTheme="minorEastAsia" w:hint="eastAsia"/>
                <w:sz w:val="28"/>
                <w:szCs w:val="28"/>
              </w:rPr>
              <w:t>20.07</w:t>
            </w:r>
          </w:p>
        </w:tc>
        <w:tc>
          <w:tcPr>
            <w:tcW w:w="1705" w:type="dxa"/>
          </w:tcPr>
          <w:p w:rsidR="00454D44" w:rsidRPr="00667C4A" w:rsidRDefault="00454D44" w:rsidP="00454D44">
            <w:pPr>
              <w:spacing w:line="220" w:lineRule="atLeast"/>
              <w:rPr>
                <w:rFonts w:asciiTheme="minorEastAsia" w:hAnsiTheme="minorEastAsia"/>
                <w:sz w:val="28"/>
                <w:szCs w:val="28"/>
              </w:rPr>
            </w:pPr>
            <w:r w:rsidRPr="00667C4A">
              <w:rPr>
                <w:rFonts w:asciiTheme="minorEastAsia" w:hAnsiTheme="minorEastAsia" w:hint="eastAsia"/>
                <w:sz w:val="28"/>
                <w:szCs w:val="28"/>
              </w:rPr>
              <w:t>5.75</w:t>
            </w:r>
          </w:p>
        </w:tc>
        <w:tc>
          <w:tcPr>
            <w:tcW w:w="1705" w:type="dxa"/>
          </w:tcPr>
          <w:p w:rsidR="00454D44" w:rsidRPr="00667C4A" w:rsidRDefault="00454D44" w:rsidP="00454D44">
            <w:pPr>
              <w:spacing w:line="220" w:lineRule="atLeast"/>
              <w:rPr>
                <w:rFonts w:asciiTheme="minorEastAsia" w:hAnsiTheme="minorEastAsia"/>
                <w:sz w:val="28"/>
                <w:szCs w:val="28"/>
              </w:rPr>
            </w:pPr>
            <w:r w:rsidRPr="00667C4A">
              <w:rPr>
                <w:rFonts w:asciiTheme="minorEastAsia" w:hAnsiTheme="minorEastAsia" w:hint="eastAsia"/>
                <w:sz w:val="28"/>
                <w:szCs w:val="28"/>
              </w:rPr>
              <w:t>1.2</w:t>
            </w:r>
          </w:p>
        </w:tc>
      </w:tr>
    </w:tbl>
    <w:p w:rsidR="00454D44" w:rsidRDefault="00454D44" w:rsidP="00454D44">
      <w:pPr>
        <w:spacing w:line="220" w:lineRule="atLeast"/>
        <w:rPr>
          <w:sz w:val="28"/>
          <w:szCs w:val="28"/>
        </w:rPr>
      </w:pPr>
    </w:p>
    <w:p w:rsidR="00454D44" w:rsidRDefault="00454D44" w:rsidP="00454D44">
      <w:pPr>
        <w:pStyle w:val="a5"/>
        <w:widowControl/>
        <w:numPr>
          <w:ilvl w:val="0"/>
          <w:numId w:val="6"/>
        </w:numPr>
        <w:adjustRightInd w:val="0"/>
        <w:snapToGrid w:val="0"/>
        <w:spacing w:after="200" w:line="220" w:lineRule="atLeast"/>
        <w:ind w:firstLineChars="0"/>
        <w:jc w:val="left"/>
        <w:rPr>
          <w:sz w:val="28"/>
          <w:szCs w:val="28"/>
        </w:rPr>
      </w:pPr>
      <w:r w:rsidRPr="00823CBF">
        <w:rPr>
          <w:rFonts w:hint="eastAsia"/>
          <w:sz w:val="28"/>
          <w:szCs w:val="28"/>
        </w:rPr>
        <w:t>限行查扣</w:t>
      </w:r>
      <w:proofErr w:type="gramStart"/>
      <w:r>
        <w:rPr>
          <w:rFonts w:hint="eastAsia"/>
          <w:sz w:val="28"/>
          <w:szCs w:val="28"/>
        </w:rPr>
        <w:t>违背</w:t>
      </w:r>
      <w:r w:rsidRPr="00823CBF">
        <w:rPr>
          <w:rFonts w:hint="eastAsia"/>
          <w:sz w:val="28"/>
          <w:szCs w:val="28"/>
        </w:rPr>
        <w:t>路</w:t>
      </w:r>
      <w:proofErr w:type="gramEnd"/>
      <w:r w:rsidRPr="00823CBF">
        <w:rPr>
          <w:rFonts w:hint="eastAsia"/>
          <w:sz w:val="28"/>
          <w:szCs w:val="28"/>
        </w:rPr>
        <w:t>权平等</w:t>
      </w:r>
    </w:p>
    <w:p w:rsidR="00454D44" w:rsidRDefault="00454D44" w:rsidP="00454D44">
      <w:pPr>
        <w:spacing w:line="220" w:lineRule="atLeast"/>
        <w:ind w:firstLineChars="200" w:firstLine="560"/>
        <w:rPr>
          <w:sz w:val="28"/>
          <w:szCs w:val="28"/>
        </w:rPr>
      </w:pPr>
      <w:r>
        <w:rPr>
          <w:rFonts w:hint="eastAsia"/>
          <w:sz w:val="28"/>
          <w:szCs w:val="28"/>
        </w:rPr>
        <w:lastRenderedPageBreak/>
        <w:t>对于电动自行车的发展，国家不投资是正确的，</w:t>
      </w:r>
      <w:r w:rsidRPr="002663A9">
        <w:rPr>
          <w:rFonts w:hint="eastAsia"/>
          <w:sz w:val="28"/>
          <w:szCs w:val="28"/>
        </w:rPr>
        <w:t>对其生产运营进行监管也是必要的。</w:t>
      </w:r>
      <w:r>
        <w:rPr>
          <w:rFonts w:hint="eastAsia"/>
          <w:sz w:val="28"/>
          <w:szCs w:val="28"/>
        </w:rPr>
        <w:t>但其发展是有效的，实行限行、查扣是不合理的。</w:t>
      </w:r>
    </w:p>
    <w:p w:rsidR="00454D44" w:rsidRDefault="00454D44" w:rsidP="00454D44">
      <w:pPr>
        <w:spacing w:line="220" w:lineRule="atLeast"/>
        <w:ind w:firstLineChars="200" w:firstLine="560"/>
        <w:rPr>
          <w:sz w:val="28"/>
          <w:szCs w:val="28"/>
        </w:rPr>
      </w:pPr>
      <w:r>
        <w:rPr>
          <w:rFonts w:hint="eastAsia"/>
          <w:sz w:val="28"/>
          <w:szCs w:val="28"/>
        </w:rPr>
        <w:t>对电动自行车进行限行查扣，起始于广州，深圳搞得最严厉，先前限行道路达</w:t>
      </w:r>
      <w:r>
        <w:rPr>
          <w:rFonts w:hint="eastAsia"/>
          <w:sz w:val="28"/>
          <w:szCs w:val="28"/>
        </w:rPr>
        <w:t>600</w:t>
      </w:r>
      <w:r>
        <w:rPr>
          <w:rFonts w:hint="eastAsia"/>
          <w:sz w:val="28"/>
          <w:szCs w:val="28"/>
        </w:rPr>
        <w:t>条，前不久全面限行，以至发生快递</w:t>
      </w:r>
      <w:proofErr w:type="gramStart"/>
      <w:r>
        <w:rPr>
          <w:rFonts w:hint="eastAsia"/>
          <w:sz w:val="28"/>
          <w:szCs w:val="28"/>
        </w:rPr>
        <w:t>业无法</w:t>
      </w:r>
      <w:proofErr w:type="gramEnd"/>
      <w:r>
        <w:rPr>
          <w:rFonts w:hint="eastAsia"/>
          <w:sz w:val="28"/>
          <w:szCs w:val="28"/>
        </w:rPr>
        <w:t>送达的问题。杭州限行，一天查扣电动自行车</w:t>
      </w:r>
      <w:r>
        <w:rPr>
          <w:rFonts w:hint="eastAsia"/>
          <w:sz w:val="28"/>
          <w:szCs w:val="28"/>
        </w:rPr>
        <w:t>654</w:t>
      </w:r>
      <w:r>
        <w:rPr>
          <w:rFonts w:hint="eastAsia"/>
          <w:sz w:val="28"/>
          <w:szCs w:val="28"/>
        </w:rPr>
        <w:t>辆。北京也采取严打措施，前几天在大红门地区就采取了专项查扣行动。</w:t>
      </w:r>
    </w:p>
    <w:p w:rsidR="00454D44" w:rsidRDefault="00454D44" w:rsidP="00454D44">
      <w:pPr>
        <w:spacing w:line="220" w:lineRule="atLeast"/>
        <w:ind w:firstLineChars="200" w:firstLine="560"/>
        <w:rPr>
          <w:sz w:val="28"/>
          <w:szCs w:val="28"/>
        </w:rPr>
      </w:pPr>
      <w:r>
        <w:rPr>
          <w:rFonts w:hint="eastAsia"/>
          <w:sz w:val="28"/>
          <w:szCs w:val="28"/>
        </w:rPr>
        <w:t>无论是两轮，还是三轮，电动自行车比电动汽车更节能，更环保、更有利于城市交通，也符合老百姓的市场需求。那么，为什么要鼓励发展电动汽车，而限制电动自行车呢？归纳起来，大致有三个原因：</w:t>
      </w:r>
    </w:p>
    <w:p w:rsidR="00454D44" w:rsidRDefault="00454D44" w:rsidP="00454D44">
      <w:pPr>
        <w:spacing w:line="220" w:lineRule="atLeast"/>
        <w:ind w:firstLineChars="200" w:firstLine="560"/>
        <w:rPr>
          <w:sz w:val="28"/>
          <w:szCs w:val="28"/>
        </w:rPr>
      </w:pPr>
      <w:r>
        <w:rPr>
          <w:rFonts w:hint="eastAsia"/>
          <w:sz w:val="28"/>
          <w:szCs w:val="28"/>
        </w:rPr>
        <w:t>一是电动汽车是电动自行车价值的数倍数十倍，其</w:t>
      </w:r>
      <w:r>
        <w:rPr>
          <w:rFonts w:hint="eastAsia"/>
          <w:sz w:val="28"/>
          <w:szCs w:val="28"/>
        </w:rPr>
        <w:t>GDP</w:t>
      </w:r>
      <w:r>
        <w:rPr>
          <w:rFonts w:hint="eastAsia"/>
          <w:sz w:val="28"/>
          <w:szCs w:val="28"/>
        </w:rPr>
        <w:t>和财政收入都要大得多。</w:t>
      </w:r>
    </w:p>
    <w:p w:rsidR="00454D44" w:rsidRDefault="00454D44" w:rsidP="00454D44">
      <w:pPr>
        <w:spacing w:line="220" w:lineRule="atLeast"/>
        <w:ind w:firstLineChars="200" w:firstLine="560"/>
        <w:rPr>
          <w:sz w:val="28"/>
          <w:szCs w:val="28"/>
        </w:rPr>
      </w:pPr>
      <w:r>
        <w:rPr>
          <w:rFonts w:hint="eastAsia"/>
          <w:sz w:val="28"/>
          <w:szCs w:val="28"/>
        </w:rPr>
        <w:t>二是中国的城市要现代化，城市政府要市容环境好的面子，电动汽车自然比电动自行车风光、气魄、好看。</w:t>
      </w:r>
    </w:p>
    <w:p w:rsidR="00454D44" w:rsidRDefault="00454D44" w:rsidP="00454D44">
      <w:pPr>
        <w:spacing w:line="220" w:lineRule="atLeast"/>
        <w:ind w:firstLineChars="200" w:firstLine="560"/>
        <w:rPr>
          <w:sz w:val="28"/>
          <w:szCs w:val="28"/>
        </w:rPr>
      </w:pPr>
      <w:r>
        <w:rPr>
          <w:rFonts w:hint="eastAsia"/>
          <w:sz w:val="28"/>
          <w:szCs w:val="28"/>
        </w:rPr>
        <w:t>三是汽车产业由大国企等强势集团主导，而电动自行车主要是草根民企，虽有占据国际电动车市的考虑，但政府政策被强势集团绑架。</w:t>
      </w:r>
    </w:p>
    <w:p w:rsidR="00454D44" w:rsidRDefault="00454D44" w:rsidP="00454D44">
      <w:pPr>
        <w:spacing w:line="220" w:lineRule="atLeast"/>
        <w:ind w:firstLineChars="200" w:firstLine="560"/>
        <w:rPr>
          <w:sz w:val="28"/>
          <w:szCs w:val="28"/>
        </w:rPr>
      </w:pPr>
      <w:r>
        <w:rPr>
          <w:rFonts w:hint="eastAsia"/>
          <w:sz w:val="28"/>
          <w:szCs w:val="28"/>
        </w:rPr>
        <w:t>这些都违背了市场经济的基本原则。只要市场需要，就应让其发展。要知道，这是一个平等对待所有行业发展权利和平等对待所有人出行权利的事情，不管什么人，也不管他乘用什么交通工具，都有平等的出行权利。当然由于技术原因，电动自行车不能上高速公路行驶。</w:t>
      </w:r>
    </w:p>
    <w:p w:rsidR="00454D44" w:rsidRDefault="00454D44" w:rsidP="00454D44">
      <w:pPr>
        <w:spacing w:line="220" w:lineRule="atLeast"/>
        <w:ind w:firstLineChars="200" w:firstLine="560"/>
        <w:rPr>
          <w:sz w:val="28"/>
          <w:szCs w:val="28"/>
        </w:rPr>
      </w:pPr>
      <w:r>
        <w:rPr>
          <w:rFonts w:hint="eastAsia"/>
          <w:sz w:val="28"/>
          <w:szCs w:val="28"/>
        </w:rPr>
        <w:t>制定电动自行车国家标准，对其生产和运营进行管理是必要的和重要的。问题在于，现行电动自行车国家标准是</w:t>
      </w:r>
      <w:r>
        <w:rPr>
          <w:rFonts w:hint="eastAsia"/>
          <w:sz w:val="28"/>
          <w:szCs w:val="28"/>
        </w:rPr>
        <w:t>1999</w:t>
      </w:r>
      <w:r>
        <w:rPr>
          <w:rFonts w:hint="eastAsia"/>
          <w:sz w:val="28"/>
          <w:szCs w:val="28"/>
        </w:rPr>
        <w:t>年出台的，有些规定也不合理，如，规定必须有脚踏装置，车辆</w:t>
      </w:r>
      <w:proofErr w:type="gramStart"/>
      <w:r>
        <w:rPr>
          <w:rFonts w:hint="eastAsia"/>
          <w:sz w:val="28"/>
          <w:szCs w:val="28"/>
        </w:rPr>
        <w:t>宽不能</w:t>
      </w:r>
      <w:proofErr w:type="gramEnd"/>
      <w:r>
        <w:rPr>
          <w:rFonts w:hint="eastAsia"/>
          <w:sz w:val="28"/>
          <w:szCs w:val="28"/>
        </w:rPr>
        <w:t>超过</w:t>
      </w:r>
      <w:r>
        <w:rPr>
          <w:rFonts w:hint="eastAsia"/>
          <w:sz w:val="28"/>
          <w:szCs w:val="28"/>
        </w:rPr>
        <w:t>2.125</w:t>
      </w:r>
      <w:r>
        <w:rPr>
          <w:rFonts w:hint="eastAsia"/>
          <w:sz w:val="28"/>
          <w:szCs w:val="28"/>
        </w:rPr>
        <w:lastRenderedPageBreak/>
        <w:t>英寸，电池电压不能超过</w:t>
      </w:r>
      <w:r>
        <w:rPr>
          <w:rFonts w:hint="eastAsia"/>
          <w:sz w:val="28"/>
          <w:szCs w:val="28"/>
        </w:rPr>
        <w:t>6V</w:t>
      </w:r>
      <w:r>
        <w:rPr>
          <w:rFonts w:hint="eastAsia"/>
          <w:sz w:val="28"/>
          <w:szCs w:val="28"/>
        </w:rPr>
        <w:t>等。当时电动自行车的发展还处在试生产的末期，经过近</w:t>
      </w:r>
      <w:r>
        <w:rPr>
          <w:rFonts w:hint="eastAsia"/>
          <w:sz w:val="28"/>
          <w:szCs w:val="28"/>
        </w:rPr>
        <w:t>20</w:t>
      </w:r>
      <w:r>
        <w:rPr>
          <w:rFonts w:hint="eastAsia"/>
          <w:sz w:val="28"/>
          <w:szCs w:val="28"/>
        </w:rPr>
        <w:t>年的发展，电动自行车的结构性能已经有很大变化，原有国家标准已经过时，需要制定新的国家标准，但是新国标准迟迟不能出台。其原因也与上述的管理理念有关，草根事业提不上政府议事的台面。不仅如此，新国标应当如何制定也值得讨论，现行体制将其交给主管部门的相关机构，他们大权在握，又高高在上，管的事情太多，又不负责任；放权吧，这是政府的权力，岂能大权旁落？在上述管理理念的指导下，能推则推，能拖则拖。其实，这并不完全是政府的权力，应当在有关部门的指导下，以行业协会为主制定新的国家标准。据说电动自行车行业协会曾经召开了</w:t>
      </w:r>
      <w:r>
        <w:rPr>
          <w:rFonts w:hint="eastAsia"/>
          <w:sz w:val="28"/>
          <w:szCs w:val="28"/>
        </w:rPr>
        <w:t>22</w:t>
      </w:r>
      <w:r>
        <w:rPr>
          <w:rFonts w:hint="eastAsia"/>
          <w:sz w:val="28"/>
          <w:szCs w:val="28"/>
        </w:rPr>
        <w:t>次专门会议进行讨论论证，写了</w:t>
      </w:r>
      <w:r>
        <w:rPr>
          <w:rFonts w:hint="eastAsia"/>
          <w:sz w:val="28"/>
          <w:szCs w:val="28"/>
        </w:rPr>
        <w:t xml:space="preserve">13 </w:t>
      </w:r>
      <w:r>
        <w:rPr>
          <w:rFonts w:hint="eastAsia"/>
          <w:sz w:val="28"/>
          <w:szCs w:val="28"/>
        </w:rPr>
        <w:t>稿，但有关部门无人问津。</w:t>
      </w:r>
    </w:p>
    <w:p w:rsidR="00454D44" w:rsidRDefault="00454D44" w:rsidP="00454D44">
      <w:pPr>
        <w:spacing w:line="220" w:lineRule="atLeast"/>
        <w:ind w:firstLineChars="200" w:firstLine="560"/>
        <w:rPr>
          <w:sz w:val="28"/>
          <w:szCs w:val="28"/>
        </w:rPr>
      </w:pPr>
      <w:r>
        <w:rPr>
          <w:rFonts w:hint="eastAsia"/>
          <w:sz w:val="28"/>
          <w:szCs w:val="28"/>
        </w:rPr>
        <w:t>制定和出台新国标，对电动自行车的生产和运营进行管理就有了依据。对不符合国标的企业停止生产，吊销生产执照；对</w:t>
      </w:r>
      <w:proofErr w:type="gramStart"/>
      <w:r>
        <w:rPr>
          <w:rFonts w:hint="eastAsia"/>
          <w:sz w:val="28"/>
          <w:szCs w:val="28"/>
        </w:rPr>
        <w:t>不</w:t>
      </w:r>
      <w:proofErr w:type="gramEnd"/>
      <w:r>
        <w:rPr>
          <w:rFonts w:hint="eastAsia"/>
          <w:sz w:val="28"/>
          <w:szCs w:val="28"/>
        </w:rPr>
        <w:t>合标准的车辆禁止使用，进行查扣，以至销毁完全正当。因为，行车安全是大事，当事人有责任配合。拒不执行者，是在违法，应当</w:t>
      </w:r>
      <w:proofErr w:type="gramStart"/>
      <w:r>
        <w:rPr>
          <w:rFonts w:hint="eastAsia"/>
          <w:sz w:val="28"/>
          <w:szCs w:val="28"/>
        </w:rPr>
        <w:t>一律问</w:t>
      </w:r>
      <w:proofErr w:type="gramEnd"/>
      <w:r>
        <w:rPr>
          <w:rFonts w:hint="eastAsia"/>
          <w:sz w:val="28"/>
          <w:szCs w:val="28"/>
        </w:rPr>
        <w:t>责问罪。</w:t>
      </w:r>
    </w:p>
    <w:p w:rsidR="00454D44" w:rsidRPr="002663A9" w:rsidRDefault="00454D44" w:rsidP="00454D44">
      <w:pPr>
        <w:spacing w:line="220" w:lineRule="atLeast"/>
        <w:ind w:firstLineChars="200" w:firstLine="560"/>
        <w:rPr>
          <w:sz w:val="28"/>
          <w:szCs w:val="28"/>
        </w:rPr>
      </w:pPr>
    </w:p>
    <w:p w:rsidR="00454D44" w:rsidRPr="006259A9" w:rsidRDefault="00454D44" w:rsidP="00454D44">
      <w:pPr>
        <w:pStyle w:val="a5"/>
        <w:widowControl/>
        <w:numPr>
          <w:ilvl w:val="0"/>
          <w:numId w:val="6"/>
        </w:numPr>
        <w:adjustRightInd w:val="0"/>
        <w:snapToGrid w:val="0"/>
        <w:spacing w:after="200" w:line="220" w:lineRule="atLeast"/>
        <w:ind w:firstLineChars="0"/>
        <w:jc w:val="left"/>
        <w:rPr>
          <w:sz w:val="28"/>
          <w:szCs w:val="28"/>
        </w:rPr>
      </w:pPr>
      <w:r>
        <w:rPr>
          <w:rFonts w:hint="eastAsia"/>
          <w:sz w:val="28"/>
          <w:szCs w:val="28"/>
        </w:rPr>
        <w:t>从解决电动自行车违规入手改善</w:t>
      </w:r>
      <w:r w:rsidRPr="006259A9">
        <w:rPr>
          <w:rFonts w:hint="eastAsia"/>
          <w:sz w:val="28"/>
          <w:szCs w:val="28"/>
        </w:rPr>
        <w:t>城市秩序</w:t>
      </w:r>
    </w:p>
    <w:p w:rsidR="00454D44" w:rsidRPr="006259A9" w:rsidRDefault="00454D44" w:rsidP="00454D44">
      <w:pPr>
        <w:pStyle w:val="a5"/>
        <w:spacing w:line="220" w:lineRule="atLeast"/>
        <w:ind w:left="720" w:firstLineChars="0" w:firstLine="0"/>
        <w:rPr>
          <w:sz w:val="28"/>
          <w:szCs w:val="28"/>
        </w:rPr>
      </w:pPr>
    </w:p>
    <w:p w:rsidR="00454D44" w:rsidRDefault="00454D44" w:rsidP="00454D44">
      <w:pPr>
        <w:spacing w:line="220" w:lineRule="atLeast"/>
        <w:ind w:firstLineChars="200" w:firstLine="560"/>
        <w:rPr>
          <w:sz w:val="28"/>
          <w:szCs w:val="28"/>
        </w:rPr>
      </w:pPr>
      <w:r>
        <w:rPr>
          <w:rFonts w:hint="eastAsia"/>
          <w:sz w:val="28"/>
          <w:szCs w:val="28"/>
        </w:rPr>
        <w:t>所有车辆运营都会发生违法犯罪问题，电动自行车也不例外，只是具体情况有所不同。电动自行车违反交通法规，主要是逆行、闯红灯，此外也有酒</w:t>
      </w:r>
      <w:proofErr w:type="gramStart"/>
      <w:r>
        <w:rPr>
          <w:rFonts w:hint="eastAsia"/>
          <w:sz w:val="28"/>
          <w:szCs w:val="28"/>
        </w:rPr>
        <w:t>驾毒驾</w:t>
      </w:r>
      <w:proofErr w:type="gramEnd"/>
      <w:r>
        <w:rPr>
          <w:rFonts w:hint="eastAsia"/>
          <w:sz w:val="28"/>
          <w:szCs w:val="28"/>
        </w:rPr>
        <w:t>、超速行驶、超高超宽载货带物以及非法从事商业运营等。这也是目前很多城市限行、查扣、严打的主要依据，它</w:t>
      </w:r>
      <w:r>
        <w:rPr>
          <w:rFonts w:hint="eastAsia"/>
          <w:sz w:val="28"/>
          <w:szCs w:val="28"/>
        </w:rPr>
        <w:lastRenderedPageBreak/>
        <w:t>集中反映了我们管理理念和管理方式的落后和不适应。</w:t>
      </w:r>
    </w:p>
    <w:p w:rsidR="00454D44" w:rsidRDefault="00454D44" w:rsidP="00454D44">
      <w:pPr>
        <w:spacing w:line="220" w:lineRule="atLeast"/>
        <w:ind w:firstLineChars="200" w:firstLine="560"/>
        <w:rPr>
          <w:sz w:val="28"/>
          <w:szCs w:val="28"/>
        </w:rPr>
      </w:pPr>
      <w:r>
        <w:rPr>
          <w:rFonts w:hint="eastAsia"/>
          <w:sz w:val="28"/>
          <w:szCs w:val="28"/>
        </w:rPr>
        <w:t>电动自行车逆行和闯红灯的原因，一是人们遵规守纪的意识淡薄，二是交通管理不到位，三是电动自行车小巧轻便，目标较小，易于逃逸。如果我们不下大力气解决交通管理问题，恐怕很难让人们逐渐确立起遵纪守法的习惯。然而，一发生问题就采取严打手段，限行、查扣，是懒汉管理者的偷懒行为，也是最省事、最无能的管理办法。既然有数十万亿元的财政收入，几千万公务人员，连一个交通规则的问题都解决不了，说明我们的城市管理是失败的。其实，只要有社会需求，没有有效的替代办法，是永远也取缔不了的，更何况电动自行车有其不可替代的优势。要知道，政府既非高明，也非万能。解决的办法不是采取限行、查扣、取缔、销毁等堵的办法，而是要改行疏的办法，加强和完善交通管理，有针对性地解决问题。比如，警力不足，可以增加人员，不要搞什么协管、协警，这是政府转嫁成本和责任的办法，也是降低管理要求的安排，因为协警、协管一般未经过严格培训，管理水平低。凡逆行、闯红灯等违法行为，一律查办，而且要严办，直到没收车辆、罚款、判刑。现行对汽车违规的处罚不是重了，而是轻了，所以才有那么多违法行为发生。总之，要以整治电动车运营为契机，通过坚持不懈的努力，让人们树立起遵守交通法规的意识、自觉和习惯，彻底改变中国人不守规矩的恶习。这样，我们的城市交通才能井然有序。</w:t>
      </w:r>
    </w:p>
    <w:p w:rsidR="00454D44" w:rsidRDefault="00454D44" w:rsidP="00454D44">
      <w:pPr>
        <w:spacing w:line="220" w:lineRule="atLeast"/>
        <w:ind w:firstLineChars="200" w:firstLine="560"/>
        <w:rPr>
          <w:sz w:val="28"/>
          <w:szCs w:val="28"/>
        </w:rPr>
      </w:pPr>
      <w:r>
        <w:rPr>
          <w:rFonts w:hint="eastAsia"/>
          <w:sz w:val="28"/>
          <w:szCs w:val="28"/>
        </w:rPr>
        <w:t>为什么要取消严打、限行、查扣，因为这些办法赋予了执法人员完全的自由裁量权，既不能解决问题，也使我们的政府管理永远处于</w:t>
      </w:r>
      <w:r>
        <w:rPr>
          <w:rFonts w:hint="eastAsia"/>
          <w:sz w:val="28"/>
          <w:szCs w:val="28"/>
        </w:rPr>
        <w:lastRenderedPageBreak/>
        <w:t>低下的水平，并惯坏了我们的交通管理者。一是那些运营的电动自行车和摊点是这些人的生存来源，严打、取缔等于把他们逼入犯罪行列，也使我们的管理者只知道运用权力，甚至专权横行，不懂得尊重他人，不知道提供服务。为什么不能先帮助他们办理运营牌照和营业执照，再进行管理。二是严打、查扣是一阵风、简单化、一刀切的运动式管理，过去以后则放任不管，培养不起管理者的敬业精神和负责态度，更纵容了违法犯罪行为。三是现行管理随意性太大，深圳市禁止快递业使用三轮电动车，却改行两轮电动车，并与</w:t>
      </w:r>
      <w:r>
        <w:rPr>
          <w:rFonts w:hint="eastAsia"/>
          <w:sz w:val="28"/>
          <w:szCs w:val="28"/>
        </w:rPr>
        <w:t>5</w:t>
      </w:r>
      <w:r>
        <w:rPr>
          <w:rFonts w:hint="eastAsia"/>
          <w:sz w:val="28"/>
          <w:szCs w:val="28"/>
        </w:rPr>
        <w:t>家快递企业签订使用两轮车的承诺书。试问，是三轮车运货多而安全，还是两轮车运货多而安全？这样违背常识的管理办法居然也能堂而皇之的出台实施，可见我们的管理者随意滥权已经到了何种地步。四是监管和反监管是一场博弈，管理水平就是在博弈中提高的，严打、查扣、取缔等于消灭了博弈对手，再出现类似问题，如法炮制，结果我们的一切管理只能在原地踏步。所以，建议取消限行、查扣、严打之类的运动化管理，而代之正常、深入的精细化管理和人性化管理。</w:t>
      </w:r>
    </w:p>
    <w:p w:rsidR="00454D44" w:rsidRDefault="00454D44" w:rsidP="00454D44">
      <w:pPr>
        <w:spacing w:line="220" w:lineRule="atLeast"/>
        <w:rPr>
          <w:sz w:val="28"/>
          <w:szCs w:val="28"/>
        </w:rPr>
      </w:pPr>
    </w:p>
    <w:p w:rsidR="00454D44" w:rsidRDefault="00454D44" w:rsidP="00454D44">
      <w:pPr>
        <w:spacing w:line="220" w:lineRule="atLeast"/>
        <w:jc w:val="center"/>
        <w:rPr>
          <w:sz w:val="28"/>
          <w:szCs w:val="28"/>
        </w:rPr>
      </w:pPr>
      <w:r>
        <w:rPr>
          <w:rFonts w:hint="eastAsia"/>
          <w:sz w:val="28"/>
          <w:szCs w:val="28"/>
        </w:rPr>
        <w:t>五，趋势预测</w:t>
      </w:r>
    </w:p>
    <w:p w:rsidR="00454D44" w:rsidRDefault="00454D44" w:rsidP="00454D44">
      <w:pPr>
        <w:spacing w:line="220" w:lineRule="atLeast"/>
        <w:jc w:val="center"/>
        <w:rPr>
          <w:sz w:val="28"/>
          <w:szCs w:val="28"/>
        </w:rPr>
      </w:pPr>
    </w:p>
    <w:p w:rsidR="00454D44" w:rsidRDefault="00454D44" w:rsidP="00454D44">
      <w:pPr>
        <w:spacing w:line="220" w:lineRule="atLeast"/>
        <w:ind w:firstLineChars="200" w:firstLine="560"/>
        <w:rPr>
          <w:sz w:val="28"/>
          <w:szCs w:val="28"/>
        </w:rPr>
      </w:pPr>
      <w:r>
        <w:rPr>
          <w:rFonts w:hint="eastAsia"/>
          <w:sz w:val="28"/>
          <w:szCs w:val="28"/>
        </w:rPr>
        <w:t>全球经济处于</w:t>
      </w:r>
      <w:proofErr w:type="gramStart"/>
      <w:r>
        <w:rPr>
          <w:rFonts w:hint="eastAsia"/>
          <w:sz w:val="28"/>
          <w:szCs w:val="28"/>
        </w:rPr>
        <w:t>枯荣线</w:t>
      </w:r>
      <w:proofErr w:type="gramEnd"/>
      <w:r>
        <w:rPr>
          <w:rFonts w:hint="eastAsia"/>
          <w:sz w:val="28"/>
          <w:szCs w:val="28"/>
        </w:rPr>
        <w:t>边缘，增长乏力，美国和欧元区经济较上季微升，日本经济显著下降，新兴经济体增长趋缓，与发达经济体的差距扩大。大宗商品价格持续低迷，影响了出口国，对进口国的好处也未显现，贸易状况疲软，资本流动减少。世界银行调低了今年的增长</w:t>
      </w:r>
      <w:r>
        <w:rPr>
          <w:rFonts w:hint="eastAsia"/>
          <w:sz w:val="28"/>
          <w:szCs w:val="28"/>
        </w:rPr>
        <w:lastRenderedPageBreak/>
        <w:t>预测，从</w:t>
      </w:r>
      <w:r>
        <w:rPr>
          <w:rFonts w:hint="eastAsia"/>
          <w:sz w:val="28"/>
          <w:szCs w:val="28"/>
        </w:rPr>
        <w:t>1</w:t>
      </w:r>
      <w:r>
        <w:rPr>
          <w:rFonts w:hint="eastAsia"/>
          <w:sz w:val="28"/>
          <w:szCs w:val="28"/>
        </w:rPr>
        <w:t>月份的</w:t>
      </w:r>
      <w:r>
        <w:rPr>
          <w:rFonts w:hint="eastAsia"/>
          <w:sz w:val="28"/>
          <w:szCs w:val="28"/>
        </w:rPr>
        <w:t>2.9%</w:t>
      </w:r>
      <w:r>
        <w:rPr>
          <w:rFonts w:hint="eastAsia"/>
          <w:sz w:val="28"/>
          <w:szCs w:val="28"/>
        </w:rPr>
        <w:t>调降到</w:t>
      </w:r>
      <w:r>
        <w:rPr>
          <w:rFonts w:hint="eastAsia"/>
          <w:sz w:val="28"/>
          <w:szCs w:val="28"/>
        </w:rPr>
        <w:t>2.4%</w:t>
      </w:r>
      <w:r>
        <w:rPr>
          <w:rFonts w:hint="eastAsia"/>
          <w:sz w:val="28"/>
          <w:szCs w:val="28"/>
        </w:rPr>
        <w:t>，与去年的增幅相同。</w:t>
      </w:r>
    </w:p>
    <w:p w:rsidR="00454D44" w:rsidRPr="007933AC" w:rsidRDefault="00454D44" w:rsidP="00454D44">
      <w:pPr>
        <w:spacing w:line="220" w:lineRule="atLeast"/>
        <w:ind w:firstLineChars="200" w:firstLine="560"/>
        <w:rPr>
          <w:sz w:val="28"/>
          <w:szCs w:val="28"/>
        </w:rPr>
      </w:pPr>
      <w:r>
        <w:rPr>
          <w:rFonts w:hint="eastAsia"/>
          <w:sz w:val="28"/>
          <w:szCs w:val="28"/>
        </w:rPr>
        <w:t>第</w:t>
      </w:r>
      <w:r>
        <w:rPr>
          <w:rFonts w:hint="eastAsia"/>
          <w:sz w:val="28"/>
          <w:szCs w:val="28"/>
        </w:rPr>
        <w:t>2</w:t>
      </w:r>
      <w:r>
        <w:rPr>
          <w:rFonts w:hint="eastAsia"/>
          <w:sz w:val="28"/>
          <w:szCs w:val="28"/>
        </w:rPr>
        <w:t>季度，中国经济增长趋于平稳，但并未走出下行通道。世行虽然预测今年会保持</w:t>
      </w:r>
      <w:r>
        <w:rPr>
          <w:rFonts w:hint="eastAsia"/>
          <w:sz w:val="28"/>
          <w:szCs w:val="28"/>
        </w:rPr>
        <w:t>6.7%</w:t>
      </w:r>
      <w:r>
        <w:rPr>
          <w:rFonts w:hint="eastAsia"/>
          <w:sz w:val="28"/>
          <w:szCs w:val="28"/>
        </w:rPr>
        <w:t>的增长，但明后两年会继续放缓。政府还会继续加力，以保证今年的目标实现，但难</w:t>
      </w:r>
      <w:proofErr w:type="gramStart"/>
      <w:r>
        <w:rPr>
          <w:rFonts w:hint="eastAsia"/>
          <w:sz w:val="28"/>
          <w:szCs w:val="28"/>
        </w:rPr>
        <w:t>改经济</w:t>
      </w:r>
      <w:proofErr w:type="gramEnd"/>
      <w:r>
        <w:rPr>
          <w:rFonts w:hint="eastAsia"/>
          <w:sz w:val="28"/>
          <w:szCs w:val="28"/>
        </w:rPr>
        <w:t>运行的内在趋势，</w:t>
      </w:r>
      <w:proofErr w:type="gramStart"/>
      <w:r>
        <w:rPr>
          <w:rFonts w:hint="eastAsia"/>
          <w:sz w:val="28"/>
          <w:szCs w:val="28"/>
        </w:rPr>
        <w:t>且政策</w:t>
      </w:r>
      <w:proofErr w:type="gramEnd"/>
      <w:r>
        <w:rPr>
          <w:rFonts w:hint="eastAsia"/>
          <w:sz w:val="28"/>
          <w:szCs w:val="28"/>
        </w:rPr>
        <w:t>作用总是好坏兼具。据此，对第</w:t>
      </w:r>
      <w:r>
        <w:rPr>
          <w:rFonts w:hint="eastAsia"/>
          <w:sz w:val="28"/>
          <w:szCs w:val="28"/>
        </w:rPr>
        <w:t>3</w:t>
      </w:r>
      <w:r>
        <w:rPr>
          <w:rFonts w:hint="eastAsia"/>
          <w:sz w:val="28"/>
          <w:szCs w:val="28"/>
        </w:rPr>
        <w:t>季度和全年的预测如下：</w:t>
      </w:r>
    </w:p>
    <w:tbl>
      <w:tblPr>
        <w:tblW w:w="81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1620"/>
        <w:gridCol w:w="1620"/>
        <w:gridCol w:w="1440"/>
      </w:tblGrid>
      <w:tr w:rsidR="00454D44" w:rsidRPr="00DB2B17" w:rsidTr="00454D44">
        <w:trPr>
          <w:cantSplit/>
          <w:trHeight w:val="463"/>
        </w:trPr>
        <w:tc>
          <w:tcPr>
            <w:tcW w:w="1980" w:type="dxa"/>
            <w:vMerge w:val="restart"/>
            <w:tcBorders>
              <w:tl2br w:val="single" w:sz="4" w:space="0" w:color="auto"/>
            </w:tcBorders>
          </w:tcPr>
          <w:p w:rsidR="00454D44" w:rsidRPr="00DB2B17" w:rsidRDefault="00454D44" w:rsidP="00454D44">
            <w:pPr>
              <w:spacing w:line="360" w:lineRule="auto"/>
              <w:rPr>
                <w:rFonts w:ascii="宋体" w:hAnsi="宋体"/>
                <w:sz w:val="28"/>
                <w:szCs w:val="28"/>
              </w:rPr>
            </w:pPr>
            <w:r w:rsidRPr="00DB2B17">
              <w:rPr>
                <w:rFonts w:ascii="宋体" w:hAnsi="宋体" w:hint="eastAsia"/>
                <w:sz w:val="28"/>
                <w:szCs w:val="28"/>
              </w:rPr>
              <w:t xml:space="preserve">      季度</w:t>
            </w:r>
          </w:p>
          <w:p w:rsidR="00454D44" w:rsidRPr="00DB2B17" w:rsidRDefault="00454D44" w:rsidP="00454D44">
            <w:pPr>
              <w:spacing w:line="360" w:lineRule="auto"/>
              <w:rPr>
                <w:rFonts w:ascii="宋体" w:hAnsi="宋体"/>
                <w:sz w:val="28"/>
                <w:szCs w:val="28"/>
              </w:rPr>
            </w:pPr>
          </w:p>
          <w:p w:rsidR="00454D44" w:rsidRPr="00DB2B17" w:rsidRDefault="00454D44" w:rsidP="00454D44">
            <w:pPr>
              <w:spacing w:line="360" w:lineRule="auto"/>
              <w:rPr>
                <w:rFonts w:ascii="宋体" w:hAnsi="宋体"/>
                <w:sz w:val="28"/>
                <w:szCs w:val="28"/>
              </w:rPr>
            </w:pPr>
            <w:r w:rsidRPr="00DB2B17">
              <w:rPr>
                <w:rFonts w:ascii="宋体" w:hAnsi="宋体" w:hint="eastAsia"/>
                <w:sz w:val="28"/>
                <w:szCs w:val="28"/>
              </w:rPr>
              <w:t>经济指标</w:t>
            </w:r>
          </w:p>
        </w:tc>
        <w:tc>
          <w:tcPr>
            <w:tcW w:w="1440" w:type="dxa"/>
          </w:tcPr>
          <w:p w:rsidR="00454D44" w:rsidRPr="00DB2B17" w:rsidRDefault="00454D44" w:rsidP="00454D44">
            <w:pPr>
              <w:spacing w:line="360" w:lineRule="auto"/>
              <w:jc w:val="center"/>
              <w:rPr>
                <w:rFonts w:ascii="宋体" w:hAnsi="宋体"/>
                <w:sz w:val="28"/>
                <w:szCs w:val="28"/>
              </w:rPr>
            </w:pPr>
            <w:r w:rsidRPr="00DB2B17">
              <w:rPr>
                <w:rFonts w:ascii="宋体" w:hAnsi="宋体" w:hint="eastAsia"/>
                <w:sz w:val="28"/>
                <w:szCs w:val="28"/>
              </w:rPr>
              <w:t>201</w:t>
            </w:r>
            <w:r>
              <w:rPr>
                <w:rFonts w:ascii="宋体" w:hAnsi="宋体" w:hint="eastAsia"/>
                <w:sz w:val="28"/>
                <w:szCs w:val="28"/>
              </w:rPr>
              <w:t>5</w:t>
            </w:r>
            <w:r w:rsidRPr="00DB2B17">
              <w:rPr>
                <w:rFonts w:ascii="宋体" w:hAnsi="宋体" w:hint="eastAsia"/>
                <w:sz w:val="28"/>
                <w:szCs w:val="28"/>
              </w:rPr>
              <w:t>年全年（</w:t>
            </w:r>
            <w:r>
              <w:rPr>
                <w:rFonts w:ascii="宋体" w:hAnsi="宋体" w:hint="eastAsia"/>
                <w:sz w:val="28"/>
                <w:szCs w:val="28"/>
              </w:rPr>
              <w:t>实际</w:t>
            </w:r>
            <w:r w:rsidRPr="00DB2B17">
              <w:rPr>
                <w:rFonts w:ascii="宋体" w:hAnsi="宋体" w:hint="eastAsia"/>
                <w:sz w:val="28"/>
                <w:szCs w:val="28"/>
              </w:rPr>
              <w:t>）</w:t>
            </w:r>
          </w:p>
        </w:tc>
        <w:tc>
          <w:tcPr>
            <w:tcW w:w="1620" w:type="dxa"/>
          </w:tcPr>
          <w:p w:rsidR="00454D44" w:rsidRPr="00DB2B17" w:rsidRDefault="00454D44" w:rsidP="00454D44">
            <w:pPr>
              <w:spacing w:line="360" w:lineRule="auto"/>
              <w:jc w:val="center"/>
              <w:rPr>
                <w:rFonts w:ascii="宋体" w:hAnsi="宋体"/>
                <w:sz w:val="28"/>
                <w:szCs w:val="28"/>
              </w:rPr>
            </w:pPr>
            <w:r w:rsidRPr="00DB2B17">
              <w:rPr>
                <w:rFonts w:ascii="宋体" w:hAnsi="宋体" w:hint="eastAsia"/>
                <w:sz w:val="28"/>
                <w:szCs w:val="28"/>
              </w:rPr>
              <w:t>201</w:t>
            </w:r>
            <w:r>
              <w:rPr>
                <w:rFonts w:ascii="宋体" w:hAnsi="宋体" w:hint="eastAsia"/>
                <w:sz w:val="28"/>
                <w:szCs w:val="28"/>
              </w:rPr>
              <w:t>6</w:t>
            </w:r>
            <w:r w:rsidRPr="00DB2B17">
              <w:rPr>
                <w:rFonts w:ascii="宋体" w:hAnsi="宋体" w:hint="eastAsia"/>
                <w:sz w:val="28"/>
                <w:szCs w:val="28"/>
              </w:rPr>
              <w:t>年</w:t>
            </w:r>
            <w:r>
              <w:rPr>
                <w:rFonts w:ascii="宋体" w:hAnsi="宋体" w:hint="eastAsia"/>
                <w:sz w:val="28"/>
                <w:szCs w:val="28"/>
              </w:rPr>
              <w:t>2季度</w:t>
            </w:r>
            <w:r w:rsidRPr="00DB2B17">
              <w:rPr>
                <w:rFonts w:ascii="宋体" w:hAnsi="宋体" w:hint="eastAsia"/>
                <w:sz w:val="28"/>
                <w:szCs w:val="28"/>
              </w:rPr>
              <w:t>（</w:t>
            </w:r>
            <w:r>
              <w:rPr>
                <w:rFonts w:ascii="宋体" w:hAnsi="宋体" w:hint="eastAsia"/>
                <w:sz w:val="28"/>
                <w:szCs w:val="28"/>
              </w:rPr>
              <w:t>实际</w:t>
            </w:r>
            <w:r w:rsidRPr="00DB2B17">
              <w:rPr>
                <w:rFonts w:ascii="宋体" w:hAnsi="宋体" w:hint="eastAsia"/>
                <w:sz w:val="28"/>
                <w:szCs w:val="28"/>
              </w:rPr>
              <w:t>）</w:t>
            </w:r>
          </w:p>
        </w:tc>
        <w:tc>
          <w:tcPr>
            <w:tcW w:w="1620" w:type="dxa"/>
          </w:tcPr>
          <w:p w:rsidR="00454D44" w:rsidRPr="00DB2B17" w:rsidRDefault="00454D44" w:rsidP="00454D44">
            <w:pPr>
              <w:spacing w:line="360" w:lineRule="auto"/>
              <w:jc w:val="center"/>
              <w:rPr>
                <w:rFonts w:ascii="宋体" w:hAnsi="宋体"/>
                <w:sz w:val="28"/>
                <w:szCs w:val="28"/>
              </w:rPr>
            </w:pPr>
            <w:r w:rsidRPr="00DB2B17">
              <w:rPr>
                <w:rFonts w:ascii="宋体" w:hAnsi="宋体" w:hint="eastAsia"/>
                <w:sz w:val="28"/>
                <w:szCs w:val="28"/>
              </w:rPr>
              <w:t>201</w:t>
            </w:r>
            <w:r>
              <w:rPr>
                <w:rFonts w:ascii="宋体" w:hAnsi="宋体" w:hint="eastAsia"/>
                <w:sz w:val="28"/>
                <w:szCs w:val="28"/>
              </w:rPr>
              <w:t>6</w:t>
            </w:r>
            <w:r w:rsidRPr="00DB2B17">
              <w:rPr>
                <w:rFonts w:ascii="宋体" w:hAnsi="宋体" w:hint="eastAsia"/>
                <w:sz w:val="28"/>
                <w:szCs w:val="28"/>
              </w:rPr>
              <w:t>年</w:t>
            </w:r>
            <w:r>
              <w:rPr>
                <w:rFonts w:ascii="宋体" w:hAnsi="宋体" w:hint="eastAsia"/>
                <w:sz w:val="28"/>
                <w:szCs w:val="28"/>
              </w:rPr>
              <w:t>3</w:t>
            </w:r>
            <w:r w:rsidRPr="00DB2B17">
              <w:rPr>
                <w:rFonts w:ascii="宋体" w:hAnsi="宋体" w:hint="eastAsia"/>
                <w:sz w:val="28"/>
                <w:szCs w:val="28"/>
              </w:rPr>
              <w:t>季度（预测）</w:t>
            </w:r>
          </w:p>
        </w:tc>
        <w:tc>
          <w:tcPr>
            <w:tcW w:w="1440" w:type="dxa"/>
          </w:tcPr>
          <w:p w:rsidR="00454D44" w:rsidRPr="00DB2B17" w:rsidRDefault="00454D44" w:rsidP="00454D44">
            <w:pPr>
              <w:spacing w:line="360" w:lineRule="auto"/>
              <w:jc w:val="center"/>
              <w:rPr>
                <w:rFonts w:ascii="宋体" w:hAnsi="宋体"/>
                <w:sz w:val="28"/>
                <w:szCs w:val="28"/>
              </w:rPr>
            </w:pPr>
            <w:r w:rsidRPr="00DB2B17">
              <w:rPr>
                <w:rFonts w:ascii="宋体" w:hAnsi="宋体" w:hint="eastAsia"/>
                <w:sz w:val="28"/>
                <w:szCs w:val="28"/>
              </w:rPr>
              <w:t>201</w:t>
            </w:r>
            <w:r>
              <w:rPr>
                <w:rFonts w:ascii="宋体" w:hAnsi="宋体" w:hint="eastAsia"/>
                <w:sz w:val="28"/>
                <w:szCs w:val="28"/>
              </w:rPr>
              <w:t>6</w:t>
            </w:r>
            <w:r w:rsidRPr="00DB2B17">
              <w:rPr>
                <w:rFonts w:ascii="宋体" w:hAnsi="宋体" w:hint="eastAsia"/>
                <w:sz w:val="28"/>
                <w:szCs w:val="28"/>
              </w:rPr>
              <w:t>年全年（预测）</w:t>
            </w:r>
          </w:p>
        </w:tc>
      </w:tr>
      <w:tr w:rsidR="00454D44" w:rsidRPr="00DB2B17" w:rsidTr="00454D44">
        <w:trPr>
          <w:cantSplit/>
          <w:trHeight w:val="285"/>
        </w:trPr>
        <w:tc>
          <w:tcPr>
            <w:tcW w:w="1980" w:type="dxa"/>
            <w:vMerge/>
          </w:tcPr>
          <w:p w:rsidR="00454D44" w:rsidRPr="00DB2B17" w:rsidRDefault="00454D44" w:rsidP="00454D44">
            <w:pPr>
              <w:spacing w:line="360" w:lineRule="auto"/>
              <w:rPr>
                <w:rFonts w:ascii="宋体" w:hAnsi="宋体"/>
                <w:sz w:val="28"/>
                <w:szCs w:val="28"/>
              </w:rPr>
            </w:pPr>
          </w:p>
        </w:tc>
        <w:tc>
          <w:tcPr>
            <w:tcW w:w="1440" w:type="dxa"/>
          </w:tcPr>
          <w:p w:rsidR="00454D44" w:rsidRPr="00DB2B17" w:rsidRDefault="00454D44" w:rsidP="00454D44">
            <w:pPr>
              <w:spacing w:line="360" w:lineRule="auto"/>
              <w:jc w:val="center"/>
              <w:rPr>
                <w:rFonts w:ascii="宋体" w:hAnsi="宋体"/>
                <w:sz w:val="28"/>
                <w:szCs w:val="28"/>
              </w:rPr>
            </w:pPr>
            <w:r w:rsidRPr="00DB2B17">
              <w:rPr>
                <w:rFonts w:ascii="宋体" w:hAnsi="宋体" w:hint="eastAsia"/>
                <w:sz w:val="28"/>
                <w:szCs w:val="28"/>
              </w:rPr>
              <w:t>增长（%）</w:t>
            </w:r>
          </w:p>
        </w:tc>
        <w:tc>
          <w:tcPr>
            <w:tcW w:w="1620" w:type="dxa"/>
          </w:tcPr>
          <w:p w:rsidR="00454D44" w:rsidRPr="00DB2B17" w:rsidRDefault="00454D44" w:rsidP="00454D44">
            <w:pPr>
              <w:spacing w:line="360" w:lineRule="auto"/>
              <w:jc w:val="center"/>
              <w:rPr>
                <w:rFonts w:ascii="宋体" w:hAnsi="宋体"/>
                <w:sz w:val="28"/>
                <w:szCs w:val="28"/>
              </w:rPr>
            </w:pPr>
            <w:r w:rsidRPr="00DB2B17">
              <w:rPr>
                <w:rFonts w:ascii="宋体" w:hAnsi="宋体" w:hint="eastAsia"/>
                <w:sz w:val="28"/>
                <w:szCs w:val="28"/>
              </w:rPr>
              <w:t>增长（%）</w:t>
            </w:r>
          </w:p>
        </w:tc>
        <w:tc>
          <w:tcPr>
            <w:tcW w:w="1620" w:type="dxa"/>
          </w:tcPr>
          <w:p w:rsidR="00454D44" w:rsidRPr="00DB2B17" w:rsidRDefault="00454D44" w:rsidP="00454D44">
            <w:pPr>
              <w:spacing w:line="360" w:lineRule="auto"/>
              <w:jc w:val="center"/>
              <w:rPr>
                <w:rFonts w:ascii="宋体" w:hAnsi="宋体"/>
                <w:sz w:val="28"/>
                <w:szCs w:val="28"/>
              </w:rPr>
            </w:pPr>
            <w:r w:rsidRPr="00DB2B17">
              <w:rPr>
                <w:rFonts w:ascii="宋体" w:hAnsi="宋体" w:hint="eastAsia"/>
                <w:sz w:val="28"/>
                <w:szCs w:val="28"/>
              </w:rPr>
              <w:t>增长（%）</w:t>
            </w:r>
          </w:p>
        </w:tc>
        <w:tc>
          <w:tcPr>
            <w:tcW w:w="1440" w:type="dxa"/>
          </w:tcPr>
          <w:p w:rsidR="00454D44" w:rsidRPr="00DB2B17" w:rsidRDefault="00454D44" w:rsidP="00454D44">
            <w:pPr>
              <w:spacing w:line="360" w:lineRule="auto"/>
              <w:jc w:val="center"/>
              <w:rPr>
                <w:rFonts w:ascii="宋体" w:hAnsi="宋体"/>
                <w:sz w:val="28"/>
                <w:szCs w:val="28"/>
              </w:rPr>
            </w:pPr>
            <w:r w:rsidRPr="00DB2B17">
              <w:rPr>
                <w:rFonts w:ascii="宋体" w:hAnsi="宋体" w:hint="eastAsia"/>
                <w:sz w:val="28"/>
                <w:szCs w:val="28"/>
              </w:rPr>
              <w:t>增长（%）</w:t>
            </w:r>
          </w:p>
        </w:tc>
      </w:tr>
      <w:tr w:rsidR="00454D44" w:rsidRPr="00DB2B17" w:rsidTr="00454D44">
        <w:trPr>
          <w:cantSplit/>
          <w:trHeight w:val="493"/>
        </w:trPr>
        <w:tc>
          <w:tcPr>
            <w:tcW w:w="1980" w:type="dxa"/>
          </w:tcPr>
          <w:p w:rsidR="00454D44" w:rsidRPr="00DB2B17" w:rsidRDefault="00454D44" w:rsidP="00454D44">
            <w:pPr>
              <w:spacing w:line="360" w:lineRule="auto"/>
              <w:jc w:val="center"/>
              <w:rPr>
                <w:rFonts w:ascii="宋体" w:hAnsi="宋体"/>
                <w:sz w:val="28"/>
                <w:szCs w:val="28"/>
              </w:rPr>
            </w:pPr>
            <w:r w:rsidRPr="00DB2B17">
              <w:rPr>
                <w:rFonts w:ascii="宋体" w:hAnsi="宋体"/>
                <w:sz w:val="28"/>
                <w:szCs w:val="28"/>
              </w:rPr>
              <w:t>GDP</w:t>
            </w:r>
          </w:p>
        </w:tc>
        <w:tc>
          <w:tcPr>
            <w:tcW w:w="144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Pr>
                <w:rFonts w:ascii="宋体" w:hAnsi="宋体" w:hint="eastAsia"/>
                <w:color w:val="000000"/>
                <w:sz w:val="28"/>
                <w:szCs w:val="28"/>
              </w:rPr>
              <w:t>9</w:t>
            </w:r>
          </w:p>
        </w:tc>
        <w:tc>
          <w:tcPr>
            <w:tcW w:w="162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Pr>
                <w:rFonts w:ascii="宋体" w:hAnsi="宋体" w:hint="eastAsia"/>
                <w:color w:val="000000"/>
                <w:sz w:val="28"/>
                <w:szCs w:val="28"/>
              </w:rPr>
              <w:t>7</w:t>
            </w:r>
          </w:p>
        </w:tc>
        <w:tc>
          <w:tcPr>
            <w:tcW w:w="162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Pr>
                <w:rFonts w:ascii="宋体" w:hAnsi="宋体" w:hint="eastAsia"/>
                <w:color w:val="000000"/>
                <w:sz w:val="28"/>
                <w:szCs w:val="28"/>
              </w:rPr>
              <w:t>5</w:t>
            </w:r>
          </w:p>
        </w:tc>
        <w:tc>
          <w:tcPr>
            <w:tcW w:w="144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Pr>
                <w:rFonts w:ascii="宋体" w:hAnsi="宋体" w:hint="eastAsia"/>
                <w:color w:val="000000"/>
                <w:sz w:val="28"/>
                <w:szCs w:val="28"/>
              </w:rPr>
              <w:t>4</w:t>
            </w:r>
          </w:p>
        </w:tc>
      </w:tr>
      <w:tr w:rsidR="00454D44" w:rsidRPr="00DB2B17" w:rsidTr="00454D44">
        <w:trPr>
          <w:cantSplit/>
          <w:trHeight w:val="457"/>
        </w:trPr>
        <w:tc>
          <w:tcPr>
            <w:tcW w:w="1980" w:type="dxa"/>
          </w:tcPr>
          <w:p w:rsidR="00454D44" w:rsidRPr="00DB2B17" w:rsidRDefault="00454D44" w:rsidP="00454D44">
            <w:pPr>
              <w:spacing w:line="360" w:lineRule="auto"/>
              <w:jc w:val="center"/>
              <w:rPr>
                <w:rFonts w:ascii="宋体" w:hAnsi="宋体"/>
                <w:sz w:val="28"/>
                <w:szCs w:val="28"/>
              </w:rPr>
            </w:pPr>
            <w:r w:rsidRPr="00DB2B17">
              <w:rPr>
                <w:rFonts w:ascii="宋体" w:hAnsi="宋体" w:hint="eastAsia"/>
                <w:sz w:val="28"/>
                <w:szCs w:val="28"/>
              </w:rPr>
              <w:t>工业增加值</w:t>
            </w:r>
          </w:p>
        </w:tc>
        <w:tc>
          <w:tcPr>
            <w:tcW w:w="144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Pr>
                <w:rFonts w:ascii="宋体" w:hAnsi="宋体" w:hint="eastAsia"/>
                <w:color w:val="000000"/>
                <w:sz w:val="28"/>
                <w:szCs w:val="28"/>
              </w:rPr>
              <w:t>1</w:t>
            </w:r>
          </w:p>
        </w:tc>
        <w:tc>
          <w:tcPr>
            <w:tcW w:w="162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Pr>
                <w:rFonts w:ascii="宋体" w:hAnsi="宋体" w:hint="eastAsia"/>
                <w:color w:val="000000"/>
                <w:sz w:val="28"/>
                <w:szCs w:val="28"/>
              </w:rPr>
              <w:t>0</w:t>
            </w:r>
          </w:p>
        </w:tc>
        <w:tc>
          <w:tcPr>
            <w:tcW w:w="162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5</w:t>
            </w:r>
            <w:r w:rsidRPr="00DB2B17">
              <w:rPr>
                <w:rFonts w:ascii="宋体" w:hAnsi="宋体" w:hint="eastAsia"/>
                <w:color w:val="000000"/>
                <w:sz w:val="28"/>
                <w:szCs w:val="28"/>
              </w:rPr>
              <w:t>.</w:t>
            </w:r>
            <w:r>
              <w:rPr>
                <w:rFonts w:ascii="宋体" w:hAnsi="宋体" w:hint="eastAsia"/>
                <w:color w:val="000000"/>
                <w:sz w:val="28"/>
                <w:szCs w:val="28"/>
              </w:rPr>
              <w:t>8</w:t>
            </w:r>
          </w:p>
        </w:tc>
        <w:tc>
          <w:tcPr>
            <w:tcW w:w="144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5.7</w:t>
            </w:r>
          </w:p>
        </w:tc>
      </w:tr>
      <w:tr w:rsidR="00454D44" w:rsidRPr="00DB2B17" w:rsidTr="00454D44">
        <w:trPr>
          <w:cantSplit/>
          <w:trHeight w:val="462"/>
        </w:trPr>
        <w:tc>
          <w:tcPr>
            <w:tcW w:w="1980" w:type="dxa"/>
          </w:tcPr>
          <w:p w:rsidR="00454D44" w:rsidRPr="00DB2B17" w:rsidRDefault="00454D44" w:rsidP="00454D44">
            <w:pPr>
              <w:spacing w:line="360" w:lineRule="auto"/>
              <w:jc w:val="center"/>
              <w:rPr>
                <w:rFonts w:ascii="宋体" w:hAnsi="宋体"/>
                <w:sz w:val="28"/>
                <w:szCs w:val="28"/>
              </w:rPr>
            </w:pPr>
            <w:r w:rsidRPr="00DB2B17">
              <w:rPr>
                <w:rFonts w:ascii="宋体" w:hAnsi="宋体" w:hint="eastAsia"/>
                <w:sz w:val="28"/>
                <w:szCs w:val="28"/>
              </w:rPr>
              <w:t>固定资产投资</w:t>
            </w:r>
          </w:p>
        </w:tc>
        <w:tc>
          <w:tcPr>
            <w:tcW w:w="144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10</w:t>
            </w:r>
            <w:r w:rsidRPr="00DB2B17">
              <w:rPr>
                <w:rFonts w:ascii="宋体" w:hAnsi="宋体" w:hint="eastAsia"/>
                <w:color w:val="000000"/>
                <w:sz w:val="28"/>
                <w:szCs w:val="28"/>
              </w:rPr>
              <w:t>.</w:t>
            </w:r>
            <w:r>
              <w:rPr>
                <w:rFonts w:ascii="宋体" w:hAnsi="宋体" w:hint="eastAsia"/>
                <w:color w:val="000000"/>
                <w:sz w:val="28"/>
                <w:szCs w:val="28"/>
              </w:rPr>
              <w:t>0</w:t>
            </w:r>
          </w:p>
        </w:tc>
        <w:tc>
          <w:tcPr>
            <w:tcW w:w="162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9</w:t>
            </w:r>
            <w:r w:rsidRPr="00DB2B17">
              <w:rPr>
                <w:rFonts w:ascii="宋体" w:hAnsi="宋体" w:hint="eastAsia"/>
                <w:color w:val="000000"/>
                <w:sz w:val="28"/>
                <w:szCs w:val="28"/>
              </w:rPr>
              <w:t>.</w:t>
            </w:r>
            <w:r>
              <w:rPr>
                <w:rFonts w:ascii="宋体" w:hAnsi="宋体" w:hint="eastAsia"/>
                <w:color w:val="000000"/>
                <w:sz w:val="28"/>
                <w:szCs w:val="28"/>
              </w:rPr>
              <w:t>0</w:t>
            </w:r>
          </w:p>
        </w:tc>
        <w:tc>
          <w:tcPr>
            <w:tcW w:w="162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9</w:t>
            </w:r>
            <w:r w:rsidRPr="00DB2B17">
              <w:rPr>
                <w:rFonts w:ascii="宋体" w:hAnsi="宋体" w:hint="eastAsia"/>
                <w:color w:val="000000"/>
                <w:sz w:val="28"/>
                <w:szCs w:val="28"/>
              </w:rPr>
              <w:t>.</w:t>
            </w:r>
            <w:r>
              <w:rPr>
                <w:rFonts w:ascii="宋体" w:hAnsi="宋体" w:hint="eastAsia"/>
                <w:color w:val="000000"/>
                <w:sz w:val="28"/>
                <w:szCs w:val="28"/>
              </w:rPr>
              <w:t>1</w:t>
            </w:r>
          </w:p>
        </w:tc>
        <w:tc>
          <w:tcPr>
            <w:tcW w:w="144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9</w:t>
            </w:r>
            <w:r w:rsidRPr="00DB2B17">
              <w:rPr>
                <w:rFonts w:ascii="宋体" w:hAnsi="宋体" w:hint="eastAsia"/>
                <w:color w:val="000000"/>
                <w:sz w:val="28"/>
                <w:szCs w:val="28"/>
              </w:rPr>
              <w:t>.</w:t>
            </w:r>
            <w:r>
              <w:rPr>
                <w:rFonts w:ascii="宋体" w:hAnsi="宋体" w:hint="eastAsia"/>
                <w:color w:val="000000"/>
                <w:sz w:val="28"/>
                <w:szCs w:val="28"/>
              </w:rPr>
              <w:t>3</w:t>
            </w:r>
          </w:p>
        </w:tc>
      </w:tr>
      <w:tr w:rsidR="00454D44" w:rsidRPr="00DB2B17" w:rsidTr="00454D44">
        <w:trPr>
          <w:cantSplit/>
          <w:trHeight w:val="457"/>
        </w:trPr>
        <w:tc>
          <w:tcPr>
            <w:tcW w:w="1980" w:type="dxa"/>
          </w:tcPr>
          <w:p w:rsidR="00454D44" w:rsidRPr="00DB2B17" w:rsidRDefault="00454D44" w:rsidP="00454D44">
            <w:pPr>
              <w:spacing w:line="360" w:lineRule="auto"/>
              <w:jc w:val="center"/>
              <w:rPr>
                <w:rFonts w:ascii="宋体" w:hAnsi="宋体"/>
                <w:sz w:val="28"/>
                <w:szCs w:val="28"/>
              </w:rPr>
            </w:pPr>
            <w:r w:rsidRPr="00DB2B17">
              <w:rPr>
                <w:rFonts w:ascii="宋体" w:hAnsi="宋体" w:hint="eastAsia"/>
                <w:sz w:val="28"/>
                <w:szCs w:val="28"/>
              </w:rPr>
              <w:t>消费品零售额</w:t>
            </w:r>
          </w:p>
        </w:tc>
        <w:tc>
          <w:tcPr>
            <w:tcW w:w="1440" w:type="dxa"/>
          </w:tcPr>
          <w:p w:rsidR="00454D44" w:rsidRPr="00DB2B17" w:rsidRDefault="00454D44" w:rsidP="00454D44">
            <w:pPr>
              <w:spacing w:line="360" w:lineRule="auto"/>
              <w:jc w:val="center"/>
              <w:rPr>
                <w:rFonts w:ascii="宋体" w:hAnsi="宋体"/>
                <w:color w:val="000000"/>
                <w:sz w:val="28"/>
                <w:szCs w:val="28"/>
              </w:rPr>
            </w:pPr>
            <w:r w:rsidRPr="00DB2B17">
              <w:rPr>
                <w:rFonts w:ascii="宋体" w:hAnsi="宋体" w:hint="eastAsia"/>
                <w:color w:val="000000"/>
                <w:sz w:val="28"/>
                <w:szCs w:val="28"/>
              </w:rPr>
              <w:t>1</w:t>
            </w:r>
            <w:r>
              <w:rPr>
                <w:rFonts w:ascii="宋体" w:hAnsi="宋体" w:hint="eastAsia"/>
                <w:color w:val="000000"/>
                <w:sz w:val="28"/>
                <w:szCs w:val="28"/>
              </w:rPr>
              <w:t>0</w:t>
            </w:r>
            <w:r w:rsidRPr="00DB2B17">
              <w:rPr>
                <w:rFonts w:ascii="宋体" w:hAnsi="宋体" w:hint="eastAsia"/>
                <w:color w:val="000000"/>
                <w:sz w:val="28"/>
                <w:szCs w:val="28"/>
              </w:rPr>
              <w:t>.</w:t>
            </w:r>
            <w:r>
              <w:rPr>
                <w:rFonts w:ascii="宋体" w:hAnsi="宋体" w:hint="eastAsia"/>
                <w:color w:val="000000"/>
                <w:sz w:val="28"/>
                <w:szCs w:val="28"/>
              </w:rPr>
              <w:t>7</w:t>
            </w:r>
          </w:p>
        </w:tc>
        <w:tc>
          <w:tcPr>
            <w:tcW w:w="1620" w:type="dxa"/>
          </w:tcPr>
          <w:p w:rsidR="00454D44" w:rsidRPr="00DB2B17" w:rsidRDefault="00454D44" w:rsidP="00454D44">
            <w:pPr>
              <w:spacing w:line="360" w:lineRule="auto"/>
              <w:jc w:val="center"/>
              <w:rPr>
                <w:rFonts w:ascii="宋体" w:hAnsi="宋体"/>
                <w:color w:val="000000"/>
                <w:sz w:val="28"/>
                <w:szCs w:val="28"/>
              </w:rPr>
            </w:pPr>
            <w:r w:rsidRPr="00DB2B17">
              <w:rPr>
                <w:rFonts w:ascii="宋体" w:hAnsi="宋体" w:hint="eastAsia"/>
                <w:color w:val="000000"/>
                <w:sz w:val="28"/>
                <w:szCs w:val="28"/>
              </w:rPr>
              <w:t>1</w:t>
            </w:r>
            <w:r>
              <w:rPr>
                <w:rFonts w:ascii="宋体" w:hAnsi="宋体" w:hint="eastAsia"/>
                <w:color w:val="000000"/>
                <w:sz w:val="28"/>
                <w:szCs w:val="28"/>
              </w:rPr>
              <w:t>0</w:t>
            </w:r>
            <w:r w:rsidRPr="00DB2B17">
              <w:rPr>
                <w:rFonts w:ascii="宋体" w:hAnsi="宋体" w:hint="eastAsia"/>
                <w:color w:val="000000"/>
                <w:sz w:val="28"/>
                <w:szCs w:val="28"/>
              </w:rPr>
              <w:t>.</w:t>
            </w:r>
            <w:r>
              <w:rPr>
                <w:rFonts w:ascii="宋体" w:hAnsi="宋体" w:hint="eastAsia"/>
                <w:color w:val="000000"/>
                <w:sz w:val="28"/>
                <w:szCs w:val="28"/>
              </w:rPr>
              <w:t>3</w:t>
            </w:r>
          </w:p>
        </w:tc>
        <w:tc>
          <w:tcPr>
            <w:tcW w:w="162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10.4</w:t>
            </w:r>
          </w:p>
        </w:tc>
        <w:tc>
          <w:tcPr>
            <w:tcW w:w="1440" w:type="dxa"/>
          </w:tcPr>
          <w:p w:rsidR="00454D44" w:rsidRPr="00DB2B17" w:rsidRDefault="00454D44" w:rsidP="00454D44">
            <w:pPr>
              <w:spacing w:line="360" w:lineRule="auto"/>
              <w:jc w:val="center"/>
              <w:rPr>
                <w:rFonts w:ascii="宋体" w:hAnsi="宋体"/>
                <w:color w:val="000000"/>
                <w:sz w:val="28"/>
                <w:szCs w:val="28"/>
              </w:rPr>
            </w:pPr>
            <w:r w:rsidRPr="00DB2B17">
              <w:rPr>
                <w:rFonts w:ascii="宋体" w:hAnsi="宋体" w:hint="eastAsia"/>
                <w:color w:val="000000"/>
                <w:sz w:val="28"/>
                <w:szCs w:val="28"/>
              </w:rPr>
              <w:t>1</w:t>
            </w:r>
            <w:r>
              <w:rPr>
                <w:rFonts w:ascii="宋体" w:hAnsi="宋体" w:hint="eastAsia"/>
                <w:color w:val="000000"/>
                <w:sz w:val="28"/>
                <w:szCs w:val="28"/>
              </w:rPr>
              <w:t>0</w:t>
            </w:r>
            <w:r w:rsidRPr="00DB2B17">
              <w:rPr>
                <w:rFonts w:ascii="宋体" w:hAnsi="宋体" w:hint="eastAsia"/>
                <w:color w:val="000000"/>
                <w:sz w:val="28"/>
                <w:szCs w:val="28"/>
              </w:rPr>
              <w:t>.</w:t>
            </w:r>
            <w:r>
              <w:rPr>
                <w:rFonts w:ascii="宋体" w:hAnsi="宋体" w:hint="eastAsia"/>
                <w:color w:val="000000"/>
                <w:sz w:val="28"/>
                <w:szCs w:val="28"/>
              </w:rPr>
              <w:t>3</w:t>
            </w:r>
          </w:p>
        </w:tc>
      </w:tr>
      <w:tr w:rsidR="00454D44" w:rsidRPr="00DB2B17" w:rsidTr="00454D44">
        <w:trPr>
          <w:cantSplit/>
          <w:trHeight w:val="453"/>
        </w:trPr>
        <w:tc>
          <w:tcPr>
            <w:tcW w:w="1980" w:type="dxa"/>
          </w:tcPr>
          <w:p w:rsidR="00454D44" w:rsidRPr="00DB2B17" w:rsidRDefault="00454D44" w:rsidP="00454D44">
            <w:pPr>
              <w:spacing w:line="360" w:lineRule="auto"/>
              <w:jc w:val="center"/>
              <w:rPr>
                <w:rFonts w:ascii="宋体" w:hAnsi="宋体"/>
                <w:sz w:val="28"/>
                <w:szCs w:val="28"/>
              </w:rPr>
            </w:pPr>
            <w:r w:rsidRPr="00DB2B17">
              <w:rPr>
                <w:rFonts w:ascii="宋体" w:hAnsi="宋体" w:hint="eastAsia"/>
                <w:sz w:val="28"/>
                <w:szCs w:val="28"/>
              </w:rPr>
              <w:t>出口</w:t>
            </w:r>
          </w:p>
        </w:tc>
        <w:tc>
          <w:tcPr>
            <w:tcW w:w="144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－1</w:t>
            </w:r>
            <w:r w:rsidRPr="00DB2B17">
              <w:rPr>
                <w:rFonts w:ascii="宋体" w:hAnsi="宋体" w:hint="eastAsia"/>
                <w:color w:val="000000"/>
                <w:sz w:val="28"/>
                <w:szCs w:val="28"/>
              </w:rPr>
              <w:t>.</w:t>
            </w:r>
            <w:r>
              <w:rPr>
                <w:rFonts w:ascii="宋体" w:hAnsi="宋体" w:hint="eastAsia"/>
                <w:color w:val="000000"/>
                <w:sz w:val="28"/>
                <w:szCs w:val="28"/>
              </w:rPr>
              <w:t>8</w:t>
            </w:r>
          </w:p>
        </w:tc>
        <w:tc>
          <w:tcPr>
            <w:tcW w:w="162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－2.1</w:t>
            </w:r>
          </w:p>
        </w:tc>
        <w:tc>
          <w:tcPr>
            <w:tcW w:w="162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－3</w:t>
            </w:r>
            <w:r w:rsidRPr="00DB2B17">
              <w:rPr>
                <w:rFonts w:ascii="宋体" w:hAnsi="宋体" w:hint="eastAsia"/>
                <w:color w:val="000000"/>
                <w:sz w:val="28"/>
                <w:szCs w:val="28"/>
              </w:rPr>
              <w:t>.</w:t>
            </w:r>
            <w:r>
              <w:rPr>
                <w:rFonts w:ascii="宋体" w:hAnsi="宋体" w:hint="eastAsia"/>
                <w:color w:val="000000"/>
                <w:sz w:val="28"/>
                <w:szCs w:val="28"/>
              </w:rPr>
              <w:t>5</w:t>
            </w:r>
          </w:p>
        </w:tc>
        <w:tc>
          <w:tcPr>
            <w:tcW w:w="144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－2</w:t>
            </w:r>
            <w:r w:rsidRPr="00DB2B17">
              <w:rPr>
                <w:rFonts w:ascii="宋体" w:hAnsi="宋体" w:hint="eastAsia"/>
                <w:color w:val="000000"/>
                <w:sz w:val="28"/>
                <w:szCs w:val="28"/>
              </w:rPr>
              <w:t>.</w:t>
            </w:r>
            <w:r>
              <w:rPr>
                <w:rFonts w:ascii="宋体" w:hAnsi="宋体" w:hint="eastAsia"/>
                <w:color w:val="000000"/>
                <w:sz w:val="28"/>
                <w:szCs w:val="28"/>
              </w:rPr>
              <w:t>0</w:t>
            </w:r>
          </w:p>
        </w:tc>
      </w:tr>
      <w:tr w:rsidR="00454D44" w:rsidRPr="00DB2B17" w:rsidTr="00454D44">
        <w:trPr>
          <w:cantSplit/>
          <w:trHeight w:val="459"/>
        </w:trPr>
        <w:tc>
          <w:tcPr>
            <w:tcW w:w="1980" w:type="dxa"/>
          </w:tcPr>
          <w:p w:rsidR="00454D44" w:rsidRPr="00DB2B17" w:rsidRDefault="00454D44" w:rsidP="00454D44">
            <w:pPr>
              <w:spacing w:line="360" w:lineRule="auto"/>
              <w:jc w:val="center"/>
              <w:rPr>
                <w:rFonts w:ascii="宋体" w:hAnsi="宋体"/>
                <w:sz w:val="28"/>
                <w:szCs w:val="28"/>
              </w:rPr>
            </w:pPr>
            <w:r w:rsidRPr="00DB2B17">
              <w:rPr>
                <w:rFonts w:ascii="宋体" w:hAnsi="宋体" w:hint="eastAsia"/>
                <w:sz w:val="28"/>
                <w:szCs w:val="28"/>
              </w:rPr>
              <w:t>进口</w:t>
            </w:r>
          </w:p>
        </w:tc>
        <w:tc>
          <w:tcPr>
            <w:tcW w:w="144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－13</w:t>
            </w:r>
            <w:r w:rsidRPr="00DB2B17">
              <w:rPr>
                <w:rFonts w:ascii="宋体" w:hAnsi="宋体" w:hint="eastAsia"/>
                <w:color w:val="000000"/>
                <w:sz w:val="28"/>
                <w:szCs w:val="28"/>
              </w:rPr>
              <w:t>.</w:t>
            </w:r>
            <w:r>
              <w:rPr>
                <w:rFonts w:ascii="宋体" w:hAnsi="宋体" w:hint="eastAsia"/>
                <w:color w:val="000000"/>
                <w:sz w:val="28"/>
                <w:szCs w:val="28"/>
              </w:rPr>
              <w:t>2</w:t>
            </w:r>
          </w:p>
        </w:tc>
        <w:tc>
          <w:tcPr>
            <w:tcW w:w="162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－4.7</w:t>
            </w:r>
          </w:p>
        </w:tc>
        <w:tc>
          <w:tcPr>
            <w:tcW w:w="162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－5.5</w:t>
            </w:r>
          </w:p>
        </w:tc>
        <w:tc>
          <w:tcPr>
            <w:tcW w:w="144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－6.0</w:t>
            </w:r>
          </w:p>
        </w:tc>
      </w:tr>
      <w:tr w:rsidR="00454D44" w:rsidRPr="00DB2B17" w:rsidTr="00454D44">
        <w:trPr>
          <w:cantSplit/>
          <w:trHeight w:val="456"/>
        </w:trPr>
        <w:tc>
          <w:tcPr>
            <w:tcW w:w="1980" w:type="dxa"/>
          </w:tcPr>
          <w:p w:rsidR="00454D44" w:rsidRPr="00DB2B17" w:rsidRDefault="00454D44" w:rsidP="00454D44">
            <w:pPr>
              <w:spacing w:line="360" w:lineRule="auto"/>
              <w:jc w:val="center"/>
              <w:rPr>
                <w:rFonts w:ascii="宋体" w:hAnsi="宋体"/>
                <w:sz w:val="28"/>
                <w:szCs w:val="28"/>
              </w:rPr>
            </w:pPr>
            <w:r w:rsidRPr="00DB2B17">
              <w:rPr>
                <w:rFonts w:ascii="宋体" w:hAnsi="宋体" w:hint="eastAsia"/>
                <w:sz w:val="28"/>
                <w:szCs w:val="28"/>
              </w:rPr>
              <w:t>消费物价</w:t>
            </w:r>
          </w:p>
        </w:tc>
        <w:tc>
          <w:tcPr>
            <w:tcW w:w="1440" w:type="dxa"/>
            <w:vAlign w:val="center"/>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1.4</w:t>
            </w:r>
          </w:p>
        </w:tc>
        <w:tc>
          <w:tcPr>
            <w:tcW w:w="162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2</w:t>
            </w:r>
            <w:r w:rsidRPr="00DB2B17">
              <w:rPr>
                <w:rFonts w:ascii="宋体" w:hAnsi="宋体" w:hint="eastAsia"/>
                <w:color w:val="000000"/>
                <w:sz w:val="28"/>
                <w:szCs w:val="28"/>
              </w:rPr>
              <w:t>.</w:t>
            </w:r>
            <w:r>
              <w:rPr>
                <w:rFonts w:ascii="宋体" w:hAnsi="宋体" w:hint="eastAsia"/>
                <w:color w:val="000000"/>
                <w:sz w:val="28"/>
                <w:szCs w:val="28"/>
              </w:rPr>
              <w:t>1</w:t>
            </w:r>
          </w:p>
        </w:tc>
        <w:tc>
          <w:tcPr>
            <w:tcW w:w="162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2.3</w:t>
            </w:r>
          </w:p>
        </w:tc>
        <w:tc>
          <w:tcPr>
            <w:tcW w:w="1440" w:type="dxa"/>
          </w:tcPr>
          <w:p w:rsidR="00454D44" w:rsidRPr="00DB2B17" w:rsidRDefault="00454D44" w:rsidP="00454D44">
            <w:pPr>
              <w:spacing w:line="360" w:lineRule="auto"/>
              <w:jc w:val="center"/>
              <w:rPr>
                <w:rFonts w:ascii="宋体" w:hAnsi="宋体"/>
                <w:color w:val="000000"/>
                <w:sz w:val="28"/>
                <w:szCs w:val="28"/>
              </w:rPr>
            </w:pPr>
            <w:r>
              <w:rPr>
                <w:rFonts w:ascii="宋体" w:hAnsi="宋体" w:hint="eastAsia"/>
                <w:color w:val="000000"/>
                <w:sz w:val="28"/>
                <w:szCs w:val="28"/>
              </w:rPr>
              <w:t>2</w:t>
            </w:r>
            <w:r w:rsidRPr="00DB2B17">
              <w:rPr>
                <w:rFonts w:ascii="宋体" w:hAnsi="宋体" w:hint="eastAsia"/>
                <w:color w:val="000000"/>
                <w:sz w:val="28"/>
                <w:szCs w:val="28"/>
              </w:rPr>
              <w:t>.</w:t>
            </w:r>
            <w:r>
              <w:rPr>
                <w:rFonts w:ascii="宋体" w:hAnsi="宋体" w:hint="eastAsia"/>
                <w:color w:val="000000"/>
                <w:sz w:val="28"/>
                <w:szCs w:val="28"/>
              </w:rPr>
              <w:t>5</w:t>
            </w:r>
          </w:p>
        </w:tc>
      </w:tr>
    </w:tbl>
    <w:p w:rsidR="00454D44" w:rsidRPr="00FB7D4C" w:rsidRDefault="00454D44" w:rsidP="00454D44">
      <w:pPr>
        <w:spacing w:line="360" w:lineRule="auto"/>
        <w:ind w:firstLineChars="200" w:firstLine="480"/>
        <w:rPr>
          <w:rFonts w:ascii="宋体" w:hAnsi="宋体"/>
          <w:sz w:val="24"/>
        </w:rPr>
      </w:pPr>
      <w:r w:rsidRPr="00FB7D4C">
        <w:rPr>
          <w:rFonts w:ascii="宋体" w:hAnsi="宋体" w:hint="eastAsia"/>
          <w:sz w:val="24"/>
        </w:rPr>
        <w:t>注：</w:t>
      </w:r>
      <w:r w:rsidRPr="00FB7D4C">
        <w:rPr>
          <w:rFonts w:ascii="宋体" w:hAnsi="宋体"/>
          <w:sz w:val="24"/>
        </w:rPr>
        <w:t>1</w:t>
      </w:r>
      <w:r w:rsidRPr="00FB7D4C">
        <w:rPr>
          <w:rFonts w:ascii="宋体" w:hAnsi="宋体" w:hint="eastAsia"/>
          <w:sz w:val="24"/>
        </w:rPr>
        <w:t>.</w:t>
      </w:r>
      <w:r w:rsidRPr="00FB7D4C">
        <w:rPr>
          <w:rFonts w:ascii="宋体" w:hAnsi="宋体"/>
          <w:sz w:val="24"/>
        </w:rPr>
        <w:t>GDP</w:t>
      </w:r>
      <w:r w:rsidRPr="00FB7D4C">
        <w:rPr>
          <w:rFonts w:ascii="宋体" w:hAnsi="宋体" w:hint="eastAsia"/>
          <w:sz w:val="24"/>
        </w:rPr>
        <w:t>和工业增加值增长速度按可比价格计算，其余指标按现价计算；</w:t>
      </w:r>
    </w:p>
    <w:p w:rsidR="00454D44" w:rsidRPr="00FB7D4C" w:rsidRDefault="00454D44" w:rsidP="00454D44">
      <w:pPr>
        <w:spacing w:line="360" w:lineRule="auto"/>
        <w:ind w:firstLineChars="400" w:firstLine="960"/>
        <w:rPr>
          <w:rFonts w:ascii="宋体" w:hAnsi="宋体"/>
          <w:sz w:val="24"/>
        </w:rPr>
      </w:pPr>
      <w:r w:rsidRPr="00FB7D4C">
        <w:rPr>
          <w:rFonts w:ascii="宋体" w:hAnsi="宋体"/>
          <w:sz w:val="24"/>
        </w:rPr>
        <w:t>2</w:t>
      </w:r>
      <w:r w:rsidRPr="00FB7D4C">
        <w:rPr>
          <w:rFonts w:ascii="宋体" w:hAnsi="宋体" w:hint="eastAsia"/>
          <w:sz w:val="24"/>
        </w:rPr>
        <w:t>.固定资产投资指全社会固定资产投资；</w:t>
      </w:r>
    </w:p>
    <w:p w:rsidR="00454D44" w:rsidRDefault="00454D44" w:rsidP="00454D44">
      <w:pPr>
        <w:spacing w:line="360" w:lineRule="auto"/>
        <w:ind w:firstLineChars="400" w:firstLine="960"/>
        <w:rPr>
          <w:rFonts w:ascii="宋体" w:hAnsi="宋体"/>
          <w:sz w:val="24"/>
        </w:rPr>
      </w:pPr>
      <w:r w:rsidRPr="00FB7D4C">
        <w:rPr>
          <w:rFonts w:ascii="宋体" w:hAnsi="宋体"/>
          <w:sz w:val="24"/>
        </w:rPr>
        <w:t>3</w:t>
      </w:r>
      <w:r w:rsidRPr="00FB7D4C">
        <w:rPr>
          <w:rFonts w:ascii="宋体" w:hAnsi="宋体" w:hint="eastAsia"/>
          <w:sz w:val="24"/>
        </w:rPr>
        <w:t>.工业增加值为国有企业和产品销售收入在</w:t>
      </w:r>
      <w:r w:rsidRPr="00FB7D4C">
        <w:rPr>
          <w:rFonts w:ascii="宋体" w:hAnsi="宋体"/>
          <w:sz w:val="24"/>
        </w:rPr>
        <w:t>500</w:t>
      </w:r>
      <w:r w:rsidRPr="00FB7D4C">
        <w:rPr>
          <w:rFonts w:ascii="宋体" w:hAnsi="宋体" w:hint="eastAsia"/>
          <w:sz w:val="24"/>
        </w:rPr>
        <w:t>万元以上的非国有企业的增加值。</w:t>
      </w:r>
    </w:p>
    <w:p w:rsidR="00454D44" w:rsidRPr="00FB7D4C" w:rsidRDefault="00454D44" w:rsidP="00454D44">
      <w:pPr>
        <w:spacing w:line="360" w:lineRule="auto"/>
        <w:ind w:firstLineChars="400" w:firstLine="960"/>
        <w:rPr>
          <w:rFonts w:ascii="宋体" w:hAnsi="宋体"/>
          <w:sz w:val="24"/>
        </w:rPr>
      </w:pPr>
    </w:p>
    <w:p w:rsidR="00454D44" w:rsidRPr="00A138E7" w:rsidRDefault="00454D44" w:rsidP="00454D44">
      <w:pPr>
        <w:ind w:firstLine="570"/>
        <w:rPr>
          <w:sz w:val="28"/>
          <w:szCs w:val="28"/>
        </w:rPr>
      </w:pPr>
      <w:r w:rsidRPr="00A138E7">
        <w:rPr>
          <w:rFonts w:hint="eastAsia"/>
          <w:sz w:val="28"/>
          <w:szCs w:val="28"/>
        </w:rPr>
        <w:t xml:space="preserve">　　　　　　　　　　　张曙光（北京天则经济研究所）</w:t>
      </w:r>
    </w:p>
    <w:p w:rsidR="00454D44" w:rsidRPr="00A138E7" w:rsidRDefault="00454D44" w:rsidP="00454D44">
      <w:pPr>
        <w:ind w:firstLine="570"/>
        <w:rPr>
          <w:sz w:val="28"/>
          <w:szCs w:val="28"/>
        </w:rPr>
      </w:pPr>
      <w:r w:rsidRPr="00A138E7">
        <w:rPr>
          <w:rFonts w:hint="eastAsia"/>
          <w:sz w:val="28"/>
          <w:szCs w:val="28"/>
        </w:rPr>
        <w:t xml:space="preserve">　　　　　　　　　　　张　</w:t>
      </w:r>
      <w:proofErr w:type="gramStart"/>
      <w:r w:rsidRPr="00A138E7">
        <w:rPr>
          <w:rFonts w:hint="eastAsia"/>
          <w:sz w:val="28"/>
          <w:szCs w:val="28"/>
        </w:rPr>
        <w:t>弛</w:t>
      </w:r>
      <w:proofErr w:type="gramEnd"/>
      <w:r w:rsidRPr="00A138E7">
        <w:rPr>
          <w:rFonts w:hint="eastAsia"/>
          <w:sz w:val="28"/>
          <w:szCs w:val="28"/>
        </w:rPr>
        <w:t>（中国政法大学商学院）</w:t>
      </w:r>
    </w:p>
    <w:p w:rsidR="00454D44" w:rsidRPr="0070689B" w:rsidRDefault="00454D44" w:rsidP="00454D44">
      <w:pPr>
        <w:ind w:firstLineChars="1650" w:firstLine="4620"/>
        <w:rPr>
          <w:sz w:val="28"/>
          <w:szCs w:val="28"/>
        </w:rPr>
      </w:pPr>
      <w:r>
        <w:rPr>
          <w:rFonts w:hint="eastAsia"/>
          <w:sz w:val="28"/>
          <w:szCs w:val="28"/>
        </w:rPr>
        <w:t>2016</w:t>
      </w:r>
      <w:r>
        <w:rPr>
          <w:rFonts w:hint="eastAsia"/>
          <w:sz w:val="28"/>
          <w:szCs w:val="28"/>
        </w:rPr>
        <w:t>－</w:t>
      </w:r>
      <w:r>
        <w:rPr>
          <w:rFonts w:hint="eastAsia"/>
          <w:sz w:val="28"/>
          <w:szCs w:val="28"/>
        </w:rPr>
        <w:t>07</w:t>
      </w:r>
      <w:r>
        <w:rPr>
          <w:rFonts w:hint="eastAsia"/>
          <w:sz w:val="28"/>
          <w:szCs w:val="28"/>
        </w:rPr>
        <w:t>－</w:t>
      </w:r>
      <w:r>
        <w:rPr>
          <w:rFonts w:hint="eastAsia"/>
          <w:sz w:val="28"/>
          <w:szCs w:val="28"/>
        </w:rPr>
        <w:t>20</w:t>
      </w:r>
      <w:r>
        <w:rPr>
          <w:rFonts w:hint="eastAsia"/>
          <w:sz w:val="28"/>
          <w:szCs w:val="28"/>
        </w:rPr>
        <w:t>，于北京</w:t>
      </w:r>
    </w:p>
    <w:p w:rsidR="00775A60" w:rsidRDefault="00775A60">
      <w:bookmarkStart w:id="0" w:name="_GoBack"/>
      <w:bookmarkEnd w:id="0"/>
    </w:p>
    <w:sectPr w:rsidR="00775A60" w:rsidSect="00454D44">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63C" w:rsidRDefault="000E463C" w:rsidP="00454D44">
      <w:r>
        <w:separator/>
      </w:r>
    </w:p>
  </w:endnote>
  <w:endnote w:type="continuationSeparator" w:id="0">
    <w:p w:rsidR="000E463C" w:rsidRDefault="000E463C" w:rsidP="0045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44" w:rsidRDefault="00454D4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44" w:rsidRDefault="00454D4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44" w:rsidRDefault="00454D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63C" w:rsidRDefault="000E463C" w:rsidP="00454D44">
      <w:r>
        <w:separator/>
      </w:r>
    </w:p>
  </w:footnote>
  <w:footnote w:type="continuationSeparator" w:id="0">
    <w:p w:rsidR="000E463C" w:rsidRDefault="000E463C" w:rsidP="00454D44">
      <w:r>
        <w:continuationSeparator/>
      </w:r>
    </w:p>
  </w:footnote>
  <w:footnote w:id="1">
    <w:p w:rsidR="00454D44" w:rsidRDefault="00454D44" w:rsidP="00454D44">
      <w:pPr>
        <w:pStyle w:val="a8"/>
      </w:pPr>
      <w:r>
        <w:rPr>
          <w:rStyle w:val="a9"/>
        </w:rPr>
        <w:footnoteRef/>
      </w:r>
      <w:r>
        <w:t xml:space="preserve"> </w:t>
      </w:r>
      <w:r>
        <w:rPr>
          <w:rFonts w:hint="eastAsia"/>
        </w:rPr>
        <w:t>倪捷：《电动自行车成绩单》</w:t>
      </w:r>
    </w:p>
  </w:footnote>
  <w:footnote w:id="2">
    <w:p w:rsidR="00454D44" w:rsidRDefault="00454D44" w:rsidP="00454D44">
      <w:pPr>
        <w:pStyle w:val="a8"/>
      </w:pPr>
      <w:r>
        <w:rPr>
          <w:rStyle w:val="a9"/>
        </w:rPr>
        <w:footnoteRef/>
      </w:r>
      <w:r>
        <w:t xml:space="preserve"> </w:t>
      </w:r>
      <w:r>
        <w:rPr>
          <w:rFonts w:hint="eastAsia"/>
        </w:rPr>
        <w:t>同上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44" w:rsidRDefault="00454D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44" w:rsidRDefault="00454D44" w:rsidP="00454D44">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44" w:rsidRDefault="00454D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3703"/>
    <w:multiLevelType w:val="hybridMultilevel"/>
    <w:tmpl w:val="C7B2A364"/>
    <w:lvl w:ilvl="0" w:tplc="7E7265E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687D44"/>
    <w:multiLevelType w:val="hybridMultilevel"/>
    <w:tmpl w:val="A8A44D72"/>
    <w:lvl w:ilvl="0" w:tplc="4FA6FE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1821B5"/>
    <w:multiLevelType w:val="hybridMultilevel"/>
    <w:tmpl w:val="70F6FD12"/>
    <w:lvl w:ilvl="0" w:tplc="EE165D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2D50E00"/>
    <w:multiLevelType w:val="hybridMultilevel"/>
    <w:tmpl w:val="9574E8C4"/>
    <w:lvl w:ilvl="0" w:tplc="2F2643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61119E6"/>
    <w:multiLevelType w:val="hybridMultilevel"/>
    <w:tmpl w:val="8C1A2646"/>
    <w:lvl w:ilvl="0" w:tplc="26305F76">
      <w:start w:val="1"/>
      <w:numFmt w:val="decimalEnclosedCircle"/>
      <w:lvlText w:val="%1"/>
      <w:lvlJc w:val="left"/>
      <w:pPr>
        <w:ind w:left="360" w:hanging="360"/>
      </w:pPr>
      <w:rPr>
        <w:rFonts w:ascii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0100DAF"/>
    <w:multiLevelType w:val="hybridMultilevel"/>
    <w:tmpl w:val="DACAFDBC"/>
    <w:lvl w:ilvl="0" w:tplc="EBC6B21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0B25EEB"/>
    <w:multiLevelType w:val="hybridMultilevel"/>
    <w:tmpl w:val="95BA8C5C"/>
    <w:lvl w:ilvl="0" w:tplc="D684387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36F70D6"/>
    <w:multiLevelType w:val="hybridMultilevel"/>
    <w:tmpl w:val="9614073C"/>
    <w:lvl w:ilvl="0" w:tplc="64B6F62C">
      <w:numFmt w:val="decimal"/>
      <w:lvlText w:val="%1年"/>
      <w:lvlJc w:val="left"/>
      <w:pPr>
        <w:ind w:left="7190" w:hanging="663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34C35F6A"/>
    <w:multiLevelType w:val="hybridMultilevel"/>
    <w:tmpl w:val="200243B4"/>
    <w:lvl w:ilvl="0" w:tplc="7D72FBE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D2A3448"/>
    <w:multiLevelType w:val="hybridMultilevel"/>
    <w:tmpl w:val="FE802692"/>
    <w:lvl w:ilvl="0" w:tplc="26722A44">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5ECE42A5"/>
    <w:multiLevelType w:val="hybridMultilevel"/>
    <w:tmpl w:val="6A1E60B0"/>
    <w:lvl w:ilvl="0" w:tplc="3E524F2A">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581212F"/>
    <w:multiLevelType w:val="hybridMultilevel"/>
    <w:tmpl w:val="3C5E4C2C"/>
    <w:lvl w:ilvl="0" w:tplc="8FB8267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DFB51F9"/>
    <w:multiLevelType w:val="hybridMultilevel"/>
    <w:tmpl w:val="F54AD936"/>
    <w:lvl w:ilvl="0" w:tplc="4622DD0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0"/>
  </w:num>
  <w:num w:numId="3">
    <w:abstractNumId w:val="9"/>
  </w:num>
  <w:num w:numId="4">
    <w:abstractNumId w:val="7"/>
  </w:num>
  <w:num w:numId="5">
    <w:abstractNumId w:val="1"/>
  </w:num>
  <w:num w:numId="6">
    <w:abstractNumId w:val="8"/>
  </w:num>
  <w:num w:numId="7">
    <w:abstractNumId w:val="3"/>
  </w:num>
  <w:num w:numId="8">
    <w:abstractNumId w:val="11"/>
  </w:num>
  <w:num w:numId="9">
    <w:abstractNumId w:val="2"/>
  </w:num>
  <w:num w:numId="10">
    <w:abstractNumId w:val="6"/>
  </w:num>
  <w:num w:numId="11">
    <w:abstractNumId w:val="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C0B"/>
    <w:rsid w:val="000062A4"/>
    <w:rsid w:val="000E463C"/>
    <w:rsid w:val="001100FC"/>
    <w:rsid w:val="00390C0B"/>
    <w:rsid w:val="00454D44"/>
    <w:rsid w:val="004A0EDC"/>
    <w:rsid w:val="00775A60"/>
    <w:rsid w:val="00AA3118"/>
    <w:rsid w:val="00C53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0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00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00FC"/>
    <w:rPr>
      <w:sz w:val="18"/>
      <w:szCs w:val="18"/>
    </w:rPr>
  </w:style>
  <w:style w:type="paragraph" w:styleId="a4">
    <w:name w:val="footer"/>
    <w:basedOn w:val="a"/>
    <w:link w:val="Char0"/>
    <w:uiPriority w:val="99"/>
    <w:semiHidden/>
    <w:unhideWhenUsed/>
    <w:rsid w:val="001100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00FC"/>
    <w:rPr>
      <w:sz w:val="18"/>
      <w:szCs w:val="18"/>
    </w:rPr>
  </w:style>
  <w:style w:type="paragraph" w:styleId="a5">
    <w:name w:val="List Paragraph"/>
    <w:basedOn w:val="a"/>
    <w:uiPriority w:val="34"/>
    <w:qFormat/>
    <w:rsid w:val="001100FC"/>
    <w:pPr>
      <w:ind w:firstLineChars="200" w:firstLine="420"/>
    </w:pPr>
  </w:style>
  <w:style w:type="paragraph" w:customStyle="1" w:styleId="1">
    <w:name w:val="列出段落1"/>
    <w:basedOn w:val="a"/>
    <w:rsid w:val="001100FC"/>
    <w:pPr>
      <w:ind w:firstLineChars="200" w:firstLine="420"/>
    </w:pPr>
    <w:rPr>
      <w:rFonts w:ascii="Times New Roman" w:eastAsia="宋体" w:hAnsi="Times New Roman" w:cs="Times New Roman"/>
      <w:szCs w:val="24"/>
    </w:rPr>
  </w:style>
  <w:style w:type="paragraph" w:styleId="a6">
    <w:name w:val="Balloon Text"/>
    <w:basedOn w:val="a"/>
    <w:link w:val="Char1"/>
    <w:uiPriority w:val="99"/>
    <w:semiHidden/>
    <w:unhideWhenUsed/>
    <w:rsid w:val="001100FC"/>
    <w:rPr>
      <w:sz w:val="18"/>
      <w:szCs w:val="18"/>
    </w:rPr>
  </w:style>
  <w:style w:type="character" w:customStyle="1" w:styleId="Char1">
    <w:name w:val="批注框文本 Char"/>
    <w:basedOn w:val="a0"/>
    <w:link w:val="a6"/>
    <w:uiPriority w:val="99"/>
    <w:semiHidden/>
    <w:rsid w:val="001100FC"/>
    <w:rPr>
      <w:sz w:val="18"/>
      <w:szCs w:val="18"/>
    </w:rPr>
  </w:style>
  <w:style w:type="table" w:styleId="a7">
    <w:name w:val="Table Grid"/>
    <w:basedOn w:val="a1"/>
    <w:uiPriority w:val="59"/>
    <w:rsid w:val="001100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footnote text"/>
    <w:basedOn w:val="a"/>
    <w:link w:val="Char2"/>
    <w:uiPriority w:val="99"/>
    <w:semiHidden/>
    <w:unhideWhenUsed/>
    <w:rsid w:val="00454D44"/>
    <w:pPr>
      <w:widowControl/>
      <w:adjustRightInd w:val="0"/>
      <w:snapToGrid w:val="0"/>
      <w:spacing w:after="200"/>
      <w:jc w:val="left"/>
    </w:pPr>
    <w:rPr>
      <w:rFonts w:ascii="Tahoma" w:eastAsia="微软雅黑" w:hAnsi="Tahoma"/>
      <w:kern w:val="0"/>
      <w:sz w:val="18"/>
      <w:szCs w:val="18"/>
    </w:rPr>
  </w:style>
  <w:style w:type="character" w:customStyle="1" w:styleId="Char2">
    <w:name w:val="脚注文本 Char"/>
    <w:basedOn w:val="a0"/>
    <w:link w:val="a8"/>
    <w:uiPriority w:val="99"/>
    <w:semiHidden/>
    <w:rsid w:val="00454D44"/>
    <w:rPr>
      <w:rFonts w:ascii="Tahoma" w:eastAsia="微软雅黑" w:hAnsi="Tahoma"/>
      <w:kern w:val="0"/>
      <w:sz w:val="18"/>
      <w:szCs w:val="18"/>
    </w:rPr>
  </w:style>
  <w:style w:type="character" w:styleId="a9">
    <w:name w:val="footnote reference"/>
    <w:basedOn w:val="a0"/>
    <w:uiPriority w:val="99"/>
    <w:semiHidden/>
    <w:unhideWhenUsed/>
    <w:rsid w:val="00454D44"/>
    <w:rPr>
      <w:vertAlign w:val="superscript"/>
    </w:rPr>
  </w:style>
  <w:style w:type="character" w:styleId="aa">
    <w:name w:val="Hyperlink"/>
    <w:basedOn w:val="a0"/>
    <w:rsid w:val="00454D44"/>
    <w:rPr>
      <w:color w:val="0000FF"/>
      <w:u w:val="single"/>
    </w:rPr>
  </w:style>
  <w:style w:type="paragraph" w:customStyle="1" w:styleId="2">
    <w:name w:val="列出段落2"/>
    <w:basedOn w:val="a"/>
    <w:rsid w:val="004A0EDC"/>
    <w:pPr>
      <w:ind w:firstLineChars="200" w:firstLine="420"/>
    </w:pPr>
    <w:rPr>
      <w:rFonts w:ascii="Times New Roman" w:eastAsia="宋体" w:hAnsi="Times New Roman" w:cs="Times New Roman"/>
      <w:szCs w:val="24"/>
    </w:rPr>
  </w:style>
  <w:style w:type="paragraph" w:styleId="ab">
    <w:name w:val="Normal (Web)"/>
    <w:basedOn w:val="a"/>
    <w:uiPriority w:val="99"/>
    <w:semiHidden/>
    <w:unhideWhenUsed/>
    <w:rsid w:val="004A0ED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0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00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00FC"/>
    <w:rPr>
      <w:sz w:val="18"/>
      <w:szCs w:val="18"/>
    </w:rPr>
  </w:style>
  <w:style w:type="paragraph" w:styleId="a4">
    <w:name w:val="footer"/>
    <w:basedOn w:val="a"/>
    <w:link w:val="Char0"/>
    <w:uiPriority w:val="99"/>
    <w:semiHidden/>
    <w:unhideWhenUsed/>
    <w:rsid w:val="001100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00FC"/>
    <w:rPr>
      <w:sz w:val="18"/>
      <w:szCs w:val="18"/>
    </w:rPr>
  </w:style>
  <w:style w:type="paragraph" w:styleId="a5">
    <w:name w:val="List Paragraph"/>
    <w:basedOn w:val="a"/>
    <w:uiPriority w:val="34"/>
    <w:qFormat/>
    <w:rsid w:val="001100FC"/>
    <w:pPr>
      <w:ind w:firstLineChars="200" w:firstLine="420"/>
    </w:pPr>
  </w:style>
  <w:style w:type="paragraph" w:customStyle="1" w:styleId="1">
    <w:name w:val="列出段落1"/>
    <w:basedOn w:val="a"/>
    <w:rsid w:val="001100FC"/>
    <w:pPr>
      <w:ind w:firstLineChars="200" w:firstLine="420"/>
    </w:pPr>
    <w:rPr>
      <w:rFonts w:ascii="Times New Roman" w:eastAsia="宋体" w:hAnsi="Times New Roman" w:cs="Times New Roman"/>
      <w:szCs w:val="24"/>
    </w:rPr>
  </w:style>
  <w:style w:type="paragraph" w:styleId="a6">
    <w:name w:val="Balloon Text"/>
    <w:basedOn w:val="a"/>
    <w:link w:val="Char1"/>
    <w:uiPriority w:val="99"/>
    <w:semiHidden/>
    <w:unhideWhenUsed/>
    <w:rsid w:val="001100FC"/>
    <w:rPr>
      <w:sz w:val="18"/>
      <w:szCs w:val="18"/>
    </w:rPr>
  </w:style>
  <w:style w:type="character" w:customStyle="1" w:styleId="Char1">
    <w:name w:val="批注框文本 Char"/>
    <w:basedOn w:val="a0"/>
    <w:link w:val="a6"/>
    <w:uiPriority w:val="99"/>
    <w:semiHidden/>
    <w:rsid w:val="001100FC"/>
    <w:rPr>
      <w:sz w:val="18"/>
      <w:szCs w:val="18"/>
    </w:rPr>
  </w:style>
  <w:style w:type="table" w:styleId="a7">
    <w:name w:val="Table Grid"/>
    <w:basedOn w:val="a1"/>
    <w:uiPriority w:val="59"/>
    <w:rsid w:val="001100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footnote text"/>
    <w:basedOn w:val="a"/>
    <w:link w:val="Char2"/>
    <w:uiPriority w:val="99"/>
    <w:semiHidden/>
    <w:unhideWhenUsed/>
    <w:rsid w:val="00454D44"/>
    <w:pPr>
      <w:widowControl/>
      <w:adjustRightInd w:val="0"/>
      <w:snapToGrid w:val="0"/>
      <w:spacing w:after="200"/>
      <w:jc w:val="left"/>
    </w:pPr>
    <w:rPr>
      <w:rFonts w:ascii="Tahoma" w:eastAsia="微软雅黑" w:hAnsi="Tahoma"/>
      <w:kern w:val="0"/>
      <w:sz w:val="18"/>
      <w:szCs w:val="18"/>
    </w:rPr>
  </w:style>
  <w:style w:type="character" w:customStyle="1" w:styleId="Char2">
    <w:name w:val="脚注文本 Char"/>
    <w:basedOn w:val="a0"/>
    <w:link w:val="a8"/>
    <w:uiPriority w:val="99"/>
    <w:semiHidden/>
    <w:rsid w:val="00454D44"/>
    <w:rPr>
      <w:rFonts w:ascii="Tahoma" w:eastAsia="微软雅黑" w:hAnsi="Tahoma"/>
      <w:kern w:val="0"/>
      <w:sz w:val="18"/>
      <w:szCs w:val="18"/>
    </w:rPr>
  </w:style>
  <w:style w:type="character" w:styleId="a9">
    <w:name w:val="footnote reference"/>
    <w:basedOn w:val="a0"/>
    <w:uiPriority w:val="99"/>
    <w:semiHidden/>
    <w:unhideWhenUsed/>
    <w:rsid w:val="00454D44"/>
    <w:rPr>
      <w:vertAlign w:val="superscript"/>
    </w:rPr>
  </w:style>
  <w:style w:type="character" w:styleId="aa">
    <w:name w:val="Hyperlink"/>
    <w:basedOn w:val="a0"/>
    <w:rsid w:val="00454D44"/>
    <w:rPr>
      <w:color w:val="0000FF"/>
      <w:u w:val="single"/>
    </w:rPr>
  </w:style>
  <w:style w:type="paragraph" w:customStyle="1" w:styleId="2">
    <w:name w:val="列出段落2"/>
    <w:basedOn w:val="a"/>
    <w:rsid w:val="004A0EDC"/>
    <w:pPr>
      <w:ind w:firstLineChars="200" w:firstLine="420"/>
    </w:pPr>
    <w:rPr>
      <w:rFonts w:ascii="Times New Roman" w:eastAsia="宋体" w:hAnsi="Times New Roman" w:cs="Times New Roman"/>
      <w:szCs w:val="24"/>
    </w:rPr>
  </w:style>
  <w:style w:type="paragraph" w:styleId="ab">
    <w:name w:val="Normal (Web)"/>
    <w:basedOn w:val="a"/>
    <w:uiPriority w:val="99"/>
    <w:semiHidden/>
    <w:unhideWhenUsed/>
    <w:rsid w:val="004A0ED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2731</Words>
  <Characters>15570</Characters>
  <Application>Microsoft Office Word</Application>
  <DocSecurity>0</DocSecurity>
  <Lines>129</Lines>
  <Paragraphs>36</Paragraphs>
  <ScaleCrop>false</ScaleCrop>
  <Company>微软中国</Company>
  <LinksUpToDate>false</LinksUpToDate>
  <CharactersWithSpaces>18265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User</cp:lastModifiedBy>
  <cp:revision>2</cp:revision>
  <dcterms:created xsi:type="dcterms:W3CDTF">2018-07-20T11:14:00Z</dcterms:created>
  <dcterms:modified xsi:type="dcterms:W3CDTF">2018-07-20T11:14:00Z</dcterms:modified>
</cp:coreProperties>
</file>