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DC" w:rsidRDefault="004A0EDC" w:rsidP="004A0EDC">
      <w:pPr>
        <w:jc w:val="center"/>
        <w:rPr>
          <w:b/>
          <w:sz w:val="32"/>
          <w:szCs w:val="32"/>
        </w:rPr>
      </w:pPr>
      <w:bookmarkStart w:id="0" w:name="_GoBack"/>
      <w:bookmarkEnd w:id="0"/>
    </w:p>
    <w:p w:rsidR="004A0EDC" w:rsidRDefault="004A0EDC" w:rsidP="004A0EDC">
      <w:pPr>
        <w:jc w:val="center"/>
        <w:rPr>
          <w:b/>
          <w:sz w:val="32"/>
          <w:szCs w:val="32"/>
        </w:rPr>
      </w:pPr>
    </w:p>
    <w:p w:rsidR="004A0EDC" w:rsidRDefault="004A0EDC" w:rsidP="004A0EDC">
      <w:pPr>
        <w:jc w:val="center"/>
        <w:rPr>
          <w:b/>
          <w:sz w:val="32"/>
          <w:szCs w:val="32"/>
        </w:rPr>
      </w:pPr>
    </w:p>
    <w:p w:rsidR="004A0EDC" w:rsidRDefault="004A0EDC" w:rsidP="004A0EDC">
      <w:pPr>
        <w:jc w:val="center"/>
        <w:rPr>
          <w:b/>
          <w:sz w:val="32"/>
          <w:szCs w:val="32"/>
        </w:rPr>
      </w:pPr>
    </w:p>
    <w:p w:rsidR="004A0EDC" w:rsidRPr="004A0EDC" w:rsidRDefault="004A0EDC" w:rsidP="004A0EDC">
      <w:pPr>
        <w:jc w:val="center"/>
        <w:rPr>
          <w:b/>
          <w:sz w:val="44"/>
          <w:szCs w:val="44"/>
        </w:rPr>
      </w:pPr>
      <w:proofErr w:type="gramStart"/>
      <w:r w:rsidRPr="004A0EDC">
        <w:rPr>
          <w:rFonts w:hint="eastAsia"/>
          <w:b/>
          <w:sz w:val="44"/>
          <w:szCs w:val="44"/>
        </w:rPr>
        <w:t>从稳增长</w:t>
      </w:r>
      <w:proofErr w:type="gramEnd"/>
      <w:r w:rsidRPr="004A0EDC">
        <w:rPr>
          <w:rFonts w:hint="eastAsia"/>
          <w:b/>
          <w:sz w:val="44"/>
          <w:szCs w:val="44"/>
        </w:rPr>
        <w:t>到防风险</w:t>
      </w:r>
      <w:r w:rsidRPr="004A0EDC">
        <w:rPr>
          <w:rFonts w:hint="eastAsia"/>
          <w:b/>
          <w:sz w:val="44"/>
          <w:szCs w:val="44"/>
        </w:rPr>
        <w:t xml:space="preserve">  </w:t>
      </w:r>
      <w:r w:rsidRPr="004A0EDC">
        <w:rPr>
          <w:rFonts w:hint="eastAsia"/>
          <w:b/>
          <w:sz w:val="44"/>
          <w:szCs w:val="44"/>
        </w:rPr>
        <w:t>改重税制为轻税制</w:t>
      </w:r>
    </w:p>
    <w:p w:rsidR="004A0EDC" w:rsidRPr="004A0EDC" w:rsidRDefault="004A0EDC" w:rsidP="004A0EDC">
      <w:pPr>
        <w:jc w:val="center"/>
        <w:rPr>
          <w:b/>
          <w:sz w:val="36"/>
          <w:szCs w:val="36"/>
        </w:rPr>
      </w:pPr>
      <w:r w:rsidRPr="004A0EDC">
        <w:rPr>
          <w:rFonts w:hint="eastAsia"/>
          <w:b/>
          <w:sz w:val="36"/>
          <w:szCs w:val="36"/>
        </w:rPr>
        <w:t>----2016</w:t>
      </w:r>
      <w:r w:rsidRPr="004A0EDC">
        <w:rPr>
          <w:rFonts w:hint="eastAsia"/>
          <w:b/>
          <w:sz w:val="36"/>
          <w:szCs w:val="36"/>
        </w:rPr>
        <w:t>年第</w:t>
      </w:r>
      <w:r w:rsidRPr="004A0EDC">
        <w:rPr>
          <w:rFonts w:hint="eastAsia"/>
          <w:b/>
          <w:sz w:val="36"/>
          <w:szCs w:val="36"/>
        </w:rPr>
        <w:t>4</w:t>
      </w:r>
      <w:r w:rsidRPr="004A0EDC">
        <w:rPr>
          <w:rFonts w:hint="eastAsia"/>
          <w:b/>
          <w:sz w:val="36"/>
          <w:szCs w:val="36"/>
        </w:rPr>
        <w:t>季度宏观经济分析</w:t>
      </w: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Default="004A0EDC" w:rsidP="004A0EDC">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4A0EDC" w:rsidRDefault="004A0EDC" w:rsidP="004A0EDC">
      <w:pPr>
        <w:rPr>
          <w:sz w:val="28"/>
          <w:szCs w:val="28"/>
        </w:rPr>
      </w:pPr>
    </w:p>
    <w:p w:rsidR="004A0EDC" w:rsidRDefault="004A0EDC" w:rsidP="004A0EDC">
      <w:pPr>
        <w:rPr>
          <w:sz w:val="28"/>
          <w:szCs w:val="28"/>
        </w:rPr>
      </w:pPr>
    </w:p>
    <w:p w:rsidR="004A0EDC" w:rsidRDefault="004A0EDC" w:rsidP="004A0EDC">
      <w:pPr>
        <w:rPr>
          <w:sz w:val="28"/>
          <w:szCs w:val="28"/>
        </w:rPr>
      </w:pPr>
    </w:p>
    <w:p w:rsidR="004A0EDC" w:rsidRPr="004A0EDC" w:rsidRDefault="004A0EDC" w:rsidP="004A0EDC">
      <w:pPr>
        <w:rPr>
          <w:sz w:val="28"/>
          <w:szCs w:val="28"/>
        </w:rPr>
      </w:pPr>
    </w:p>
    <w:p w:rsidR="004A0EDC" w:rsidRPr="00F732C5" w:rsidRDefault="004A0EDC" w:rsidP="004A0EDC">
      <w:pPr>
        <w:jc w:val="center"/>
        <w:rPr>
          <w:b/>
          <w:sz w:val="32"/>
          <w:szCs w:val="32"/>
        </w:rPr>
      </w:pPr>
      <w:proofErr w:type="gramStart"/>
      <w:r w:rsidRPr="00F732C5">
        <w:rPr>
          <w:rFonts w:hint="eastAsia"/>
          <w:b/>
          <w:sz w:val="32"/>
          <w:szCs w:val="32"/>
        </w:rPr>
        <w:lastRenderedPageBreak/>
        <w:t>从稳增长</w:t>
      </w:r>
      <w:proofErr w:type="gramEnd"/>
      <w:r w:rsidRPr="00F732C5">
        <w:rPr>
          <w:rFonts w:hint="eastAsia"/>
          <w:b/>
          <w:sz w:val="32"/>
          <w:szCs w:val="32"/>
        </w:rPr>
        <w:t>到防风险</w:t>
      </w:r>
      <w:r w:rsidRPr="00F732C5">
        <w:rPr>
          <w:rFonts w:hint="eastAsia"/>
          <w:b/>
          <w:sz w:val="32"/>
          <w:szCs w:val="32"/>
        </w:rPr>
        <w:t xml:space="preserve">  </w:t>
      </w:r>
      <w:r w:rsidRPr="00F732C5">
        <w:rPr>
          <w:rFonts w:hint="eastAsia"/>
          <w:b/>
          <w:sz w:val="32"/>
          <w:szCs w:val="32"/>
        </w:rPr>
        <w:t>改重税制为轻税制</w:t>
      </w:r>
    </w:p>
    <w:p w:rsidR="004A0EDC" w:rsidRPr="00F732C5" w:rsidRDefault="004A0EDC" w:rsidP="004A0EDC">
      <w:pPr>
        <w:jc w:val="center"/>
        <w:rPr>
          <w:b/>
          <w:sz w:val="30"/>
          <w:szCs w:val="30"/>
        </w:rPr>
      </w:pPr>
      <w:r w:rsidRPr="00F732C5">
        <w:rPr>
          <w:rFonts w:hint="eastAsia"/>
          <w:b/>
          <w:sz w:val="30"/>
          <w:szCs w:val="30"/>
        </w:rPr>
        <w:t>----2016</w:t>
      </w:r>
      <w:r w:rsidRPr="00F732C5">
        <w:rPr>
          <w:rFonts w:hint="eastAsia"/>
          <w:b/>
          <w:sz w:val="30"/>
          <w:szCs w:val="30"/>
        </w:rPr>
        <w:t>年第</w:t>
      </w:r>
      <w:r w:rsidRPr="00F732C5">
        <w:rPr>
          <w:rFonts w:hint="eastAsia"/>
          <w:b/>
          <w:sz w:val="30"/>
          <w:szCs w:val="30"/>
        </w:rPr>
        <w:t>4</w:t>
      </w:r>
      <w:r w:rsidRPr="00F732C5">
        <w:rPr>
          <w:rFonts w:hint="eastAsia"/>
          <w:b/>
          <w:sz w:val="30"/>
          <w:szCs w:val="30"/>
        </w:rPr>
        <w:t>季度宏观经济分析</w:t>
      </w:r>
    </w:p>
    <w:p w:rsidR="004A0EDC" w:rsidRDefault="004A0EDC" w:rsidP="004A0EDC">
      <w:pPr>
        <w:rPr>
          <w:sz w:val="28"/>
          <w:szCs w:val="28"/>
        </w:rPr>
      </w:pPr>
    </w:p>
    <w:p w:rsidR="004A0EDC" w:rsidRDefault="004A0EDC" w:rsidP="004A0EDC">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4A0EDC" w:rsidRDefault="004A0EDC" w:rsidP="004A0EDC">
      <w:pPr>
        <w:rPr>
          <w:sz w:val="28"/>
          <w:szCs w:val="28"/>
        </w:rPr>
      </w:pPr>
    </w:p>
    <w:p w:rsidR="004A0EDC" w:rsidRDefault="004A0EDC" w:rsidP="004A0EDC">
      <w:pPr>
        <w:ind w:firstLineChars="200" w:firstLine="560"/>
        <w:rPr>
          <w:sz w:val="28"/>
          <w:szCs w:val="28"/>
        </w:rPr>
      </w:pPr>
      <w:r>
        <w:rPr>
          <w:rFonts w:hint="eastAsia"/>
          <w:sz w:val="28"/>
          <w:szCs w:val="28"/>
        </w:rPr>
        <w:t>内容提要：</w:t>
      </w:r>
      <w:r>
        <w:rPr>
          <w:rFonts w:hint="eastAsia"/>
          <w:sz w:val="28"/>
          <w:szCs w:val="28"/>
        </w:rPr>
        <w:t>2016</w:t>
      </w:r>
      <w:r>
        <w:rPr>
          <w:rFonts w:hint="eastAsia"/>
          <w:sz w:val="28"/>
          <w:szCs w:val="28"/>
        </w:rPr>
        <w:t>年，我国经济总量</w:t>
      </w:r>
      <w:r>
        <w:rPr>
          <w:rFonts w:hint="eastAsia"/>
          <w:sz w:val="28"/>
          <w:szCs w:val="28"/>
        </w:rPr>
        <w:t>74.4</w:t>
      </w:r>
      <w:proofErr w:type="gramStart"/>
      <w:r>
        <w:rPr>
          <w:rFonts w:hint="eastAsia"/>
          <w:sz w:val="28"/>
          <w:szCs w:val="28"/>
        </w:rPr>
        <w:t>万亿</w:t>
      </w:r>
      <w:proofErr w:type="gramEnd"/>
      <w:r>
        <w:rPr>
          <w:rFonts w:hint="eastAsia"/>
          <w:sz w:val="28"/>
          <w:szCs w:val="28"/>
        </w:rPr>
        <w:t>，增长</w:t>
      </w:r>
      <w:r>
        <w:rPr>
          <w:rFonts w:hint="eastAsia"/>
          <w:sz w:val="28"/>
          <w:szCs w:val="28"/>
        </w:rPr>
        <w:t>6.7%</w:t>
      </w:r>
      <w:r>
        <w:rPr>
          <w:rFonts w:hint="eastAsia"/>
          <w:sz w:val="28"/>
          <w:szCs w:val="28"/>
        </w:rPr>
        <w:t>，实现了政府的经济目标，第</w:t>
      </w:r>
      <w:r>
        <w:rPr>
          <w:rFonts w:hint="eastAsia"/>
          <w:sz w:val="28"/>
          <w:szCs w:val="28"/>
        </w:rPr>
        <w:t>4</w:t>
      </w:r>
      <w:r>
        <w:rPr>
          <w:rFonts w:hint="eastAsia"/>
          <w:sz w:val="28"/>
          <w:szCs w:val="28"/>
        </w:rPr>
        <w:t>季度增长</w:t>
      </w:r>
      <w:r>
        <w:rPr>
          <w:rFonts w:hint="eastAsia"/>
          <w:sz w:val="28"/>
          <w:szCs w:val="28"/>
        </w:rPr>
        <w:t>6.8%</w:t>
      </w:r>
      <w:r>
        <w:rPr>
          <w:rFonts w:hint="eastAsia"/>
          <w:sz w:val="28"/>
          <w:szCs w:val="28"/>
        </w:rPr>
        <w:t>，呈平稳向好之势，但还不足以判定已经进入周期上升阶段。目前，政府政策（</w:t>
      </w:r>
      <w:proofErr w:type="gramStart"/>
      <w:r>
        <w:rPr>
          <w:rFonts w:hint="eastAsia"/>
          <w:sz w:val="28"/>
          <w:szCs w:val="28"/>
        </w:rPr>
        <w:t>加投资</w:t>
      </w:r>
      <w:proofErr w:type="gramEnd"/>
      <w:r>
        <w:rPr>
          <w:rFonts w:hint="eastAsia"/>
          <w:sz w:val="28"/>
          <w:szCs w:val="28"/>
        </w:rPr>
        <w:t>和稳增长、</w:t>
      </w:r>
      <w:proofErr w:type="gramStart"/>
      <w:r>
        <w:rPr>
          <w:rFonts w:hint="eastAsia"/>
          <w:sz w:val="28"/>
          <w:szCs w:val="28"/>
        </w:rPr>
        <w:t>去产能和</w:t>
      </w:r>
      <w:proofErr w:type="gramEnd"/>
      <w:r>
        <w:rPr>
          <w:rFonts w:hint="eastAsia"/>
          <w:sz w:val="28"/>
          <w:szCs w:val="28"/>
        </w:rPr>
        <w:t>去杠杆以及财政和货币的双松或</w:t>
      </w:r>
      <w:proofErr w:type="gramStart"/>
      <w:r>
        <w:rPr>
          <w:rFonts w:hint="eastAsia"/>
          <w:sz w:val="28"/>
          <w:szCs w:val="28"/>
        </w:rPr>
        <w:t>一</w:t>
      </w:r>
      <w:proofErr w:type="gramEnd"/>
      <w:r>
        <w:rPr>
          <w:rFonts w:hint="eastAsia"/>
          <w:sz w:val="28"/>
          <w:szCs w:val="28"/>
        </w:rPr>
        <w:t>松一紧）形成一种不可能三角，经济运行风险进一步加大。鉴于</w:t>
      </w:r>
      <w:r>
        <w:rPr>
          <w:rFonts w:hint="eastAsia"/>
          <w:sz w:val="28"/>
          <w:szCs w:val="28"/>
        </w:rPr>
        <w:t>2017</w:t>
      </w:r>
      <w:r>
        <w:rPr>
          <w:rFonts w:hint="eastAsia"/>
          <w:sz w:val="28"/>
          <w:szCs w:val="28"/>
        </w:rPr>
        <w:t>年形势的高度不确定性，国内的安排和应对之策，应适当降低增长目标，重点</w:t>
      </w:r>
      <w:proofErr w:type="gramStart"/>
      <w:r>
        <w:rPr>
          <w:rFonts w:hint="eastAsia"/>
          <w:sz w:val="28"/>
          <w:szCs w:val="28"/>
        </w:rPr>
        <w:t>从稳增长</w:t>
      </w:r>
      <w:proofErr w:type="gramEnd"/>
      <w:r>
        <w:rPr>
          <w:rFonts w:hint="eastAsia"/>
          <w:sz w:val="28"/>
          <w:szCs w:val="28"/>
        </w:rPr>
        <w:t>转向防风险，逐渐变重税体制为轻税模式。</w:t>
      </w:r>
    </w:p>
    <w:p w:rsidR="004A0EDC" w:rsidRPr="00304826" w:rsidRDefault="004A0EDC" w:rsidP="004A0EDC">
      <w:pPr>
        <w:rPr>
          <w:sz w:val="28"/>
          <w:szCs w:val="28"/>
        </w:rPr>
      </w:pPr>
    </w:p>
    <w:p w:rsidR="004A0EDC" w:rsidRPr="008D32EF" w:rsidRDefault="004A0EDC" w:rsidP="004A0EDC">
      <w:pPr>
        <w:pStyle w:val="a5"/>
        <w:numPr>
          <w:ilvl w:val="0"/>
          <w:numId w:val="10"/>
        </w:numPr>
        <w:ind w:firstLineChars="0"/>
        <w:jc w:val="center"/>
        <w:rPr>
          <w:b/>
          <w:sz w:val="28"/>
          <w:szCs w:val="28"/>
        </w:rPr>
      </w:pPr>
      <w:r w:rsidRPr="008D32EF">
        <w:rPr>
          <w:rFonts w:hint="eastAsia"/>
          <w:b/>
          <w:sz w:val="28"/>
          <w:szCs w:val="28"/>
        </w:rPr>
        <w:t>总量态势</w:t>
      </w:r>
    </w:p>
    <w:p w:rsidR="004A0EDC" w:rsidRPr="008D32EF" w:rsidRDefault="004A0EDC" w:rsidP="004A0EDC">
      <w:pPr>
        <w:rPr>
          <w:b/>
          <w:sz w:val="28"/>
          <w:szCs w:val="28"/>
        </w:rPr>
      </w:pPr>
    </w:p>
    <w:p w:rsidR="004A0EDC" w:rsidRPr="00393C07" w:rsidRDefault="004A0EDC" w:rsidP="004A0EDC">
      <w:pPr>
        <w:pStyle w:val="a5"/>
        <w:numPr>
          <w:ilvl w:val="0"/>
          <w:numId w:val="11"/>
        </w:numPr>
        <w:ind w:firstLineChars="0"/>
        <w:rPr>
          <w:sz w:val="28"/>
          <w:szCs w:val="28"/>
        </w:rPr>
      </w:pPr>
      <w:r w:rsidRPr="00393C07">
        <w:rPr>
          <w:rFonts w:hint="eastAsia"/>
          <w:sz w:val="28"/>
          <w:szCs w:val="28"/>
        </w:rPr>
        <w:t>经济增长平稳</w:t>
      </w:r>
    </w:p>
    <w:p w:rsidR="004A0EDC" w:rsidRDefault="004A0EDC" w:rsidP="004A0EDC">
      <w:pPr>
        <w:rPr>
          <w:sz w:val="28"/>
          <w:szCs w:val="28"/>
        </w:rPr>
      </w:pPr>
    </w:p>
    <w:p w:rsidR="004A0EDC" w:rsidRPr="00393C07" w:rsidRDefault="004A0EDC" w:rsidP="004A0EDC">
      <w:pPr>
        <w:rPr>
          <w:sz w:val="28"/>
          <w:szCs w:val="28"/>
        </w:rPr>
      </w:pPr>
      <w:r>
        <w:rPr>
          <w:rFonts w:hint="eastAsia"/>
          <w:sz w:val="28"/>
          <w:szCs w:val="28"/>
        </w:rPr>
        <w:t xml:space="preserve">    </w:t>
      </w:r>
      <w:r>
        <w:rPr>
          <w:rFonts w:hint="eastAsia"/>
          <w:sz w:val="28"/>
          <w:szCs w:val="28"/>
        </w:rPr>
        <w:t>初步</w:t>
      </w:r>
      <w:r w:rsidRPr="00393C07">
        <w:rPr>
          <w:rFonts w:ascii="宋体" w:hAnsi="宋体" w:cs="宋体" w:hint="eastAsia"/>
          <w:kern w:val="0"/>
          <w:sz w:val="28"/>
          <w:szCs w:val="28"/>
        </w:rPr>
        <w:t>核算，</w:t>
      </w:r>
      <w:r>
        <w:rPr>
          <w:rFonts w:ascii="宋体" w:hAnsi="宋体" w:cs="宋体" w:hint="eastAsia"/>
          <w:kern w:val="0"/>
          <w:sz w:val="28"/>
          <w:szCs w:val="28"/>
        </w:rPr>
        <w:t>2016</w:t>
      </w:r>
      <w:r w:rsidRPr="00393C07">
        <w:rPr>
          <w:rFonts w:ascii="宋体" w:hAnsi="宋体" w:cs="宋体" w:hint="eastAsia"/>
          <w:kern w:val="0"/>
          <w:sz w:val="28"/>
          <w:szCs w:val="28"/>
        </w:rPr>
        <w:t>年国内生产总值</w:t>
      </w:r>
      <w:r w:rsidRPr="00393C07">
        <w:rPr>
          <w:rFonts w:ascii="宋体" w:hAnsi="宋体" w:cs="宋体"/>
          <w:kern w:val="0"/>
          <w:sz w:val="28"/>
          <w:szCs w:val="28"/>
        </w:rPr>
        <w:t>744127</w:t>
      </w:r>
      <w:r w:rsidRPr="00393C07">
        <w:rPr>
          <w:rFonts w:ascii="宋体" w:hAnsi="宋体" w:cs="宋体" w:hint="eastAsia"/>
          <w:kern w:val="0"/>
          <w:sz w:val="28"/>
          <w:szCs w:val="28"/>
        </w:rPr>
        <w:t>亿元，按可比价格计算，比上年增长</w:t>
      </w:r>
      <w:r w:rsidRPr="00393C07">
        <w:rPr>
          <w:rFonts w:ascii="宋体" w:hAnsi="宋体" w:cs="宋体"/>
          <w:kern w:val="0"/>
          <w:sz w:val="28"/>
          <w:szCs w:val="28"/>
        </w:rPr>
        <w:t>6.7%</w:t>
      </w:r>
      <w:r w:rsidRPr="00393C07">
        <w:rPr>
          <w:rFonts w:ascii="宋体" w:hAnsi="宋体" w:cs="宋体" w:hint="eastAsia"/>
          <w:kern w:val="0"/>
          <w:sz w:val="28"/>
          <w:szCs w:val="28"/>
        </w:rPr>
        <w:t>。分季度看，</w:t>
      </w:r>
      <w:r>
        <w:rPr>
          <w:rFonts w:ascii="宋体" w:hAnsi="宋体" w:cs="宋体" w:hint="eastAsia"/>
          <w:kern w:val="0"/>
          <w:sz w:val="28"/>
          <w:szCs w:val="28"/>
        </w:rPr>
        <w:t>前三个</w:t>
      </w:r>
      <w:r w:rsidRPr="00393C07">
        <w:rPr>
          <w:rFonts w:ascii="宋体" w:hAnsi="宋体" w:cs="宋体" w:hint="eastAsia"/>
          <w:kern w:val="0"/>
          <w:sz w:val="28"/>
          <w:szCs w:val="28"/>
        </w:rPr>
        <w:t>季度同比</w:t>
      </w:r>
      <w:r>
        <w:rPr>
          <w:rFonts w:ascii="宋体" w:hAnsi="宋体" w:cs="宋体" w:hint="eastAsia"/>
          <w:kern w:val="0"/>
          <w:sz w:val="28"/>
          <w:szCs w:val="28"/>
        </w:rPr>
        <w:t>分别</w:t>
      </w:r>
      <w:r w:rsidRPr="00393C07">
        <w:rPr>
          <w:rFonts w:ascii="宋体" w:hAnsi="宋体" w:cs="宋体" w:hint="eastAsia"/>
          <w:kern w:val="0"/>
          <w:sz w:val="28"/>
          <w:szCs w:val="28"/>
        </w:rPr>
        <w:t>增长</w:t>
      </w:r>
      <w:r w:rsidRPr="00393C07">
        <w:rPr>
          <w:rFonts w:ascii="宋体" w:hAnsi="宋体" w:cs="宋体"/>
          <w:kern w:val="0"/>
          <w:sz w:val="28"/>
          <w:szCs w:val="28"/>
        </w:rPr>
        <w:t>6.7%</w:t>
      </w:r>
      <w:r w:rsidRPr="00393C07">
        <w:rPr>
          <w:rFonts w:ascii="宋体" w:hAnsi="宋体" w:cs="宋体" w:hint="eastAsia"/>
          <w:kern w:val="0"/>
          <w:sz w:val="28"/>
          <w:szCs w:val="28"/>
        </w:rPr>
        <w:t>，</w:t>
      </w:r>
      <w:r>
        <w:rPr>
          <w:rFonts w:ascii="宋体" w:hAnsi="宋体" w:cs="宋体" w:hint="eastAsia"/>
          <w:kern w:val="0"/>
          <w:sz w:val="28"/>
          <w:szCs w:val="28"/>
        </w:rPr>
        <w:t>第</w:t>
      </w:r>
      <w:r w:rsidRPr="00393C07">
        <w:rPr>
          <w:rFonts w:ascii="宋体" w:hAnsi="宋体" w:cs="宋体" w:hint="eastAsia"/>
          <w:kern w:val="0"/>
          <w:sz w:val="28"/>
          <w:szCs w:val="28"/>
        </w:rPr>
        <w:t>四季度增长</w:t>
      </w:r>
      <w:r w:rsidRPr="00393C07">
        <w:rPr>
          <w:rFonts w:ascii="宋体" w:hAnsi="宋体" w:cs="宋体"/>
          <w:kern w:val="0"/>
          <w:sz w:val="28"/>
          <w:szCs w:val="28"/>
        </w:rPr>
        <w:t>6.8%</w:t>
      </w:r>
      <w:r w:rsidRPr="00393C07">
        <w:rPr>
          <w:rFonts w:ascii="宋体" w:hAnsi="宋体" w:cs="宋体" w:hint="eastAsia"/>
          <w:kern w:val="0"/>
          <w:sz w:val="28"/>
          <w:szCs w:val="28"/>
        </w:rPr>
        <w:t>。分产业看，第一产业增加值</w:t>
      </w:r>
      <w:r w:rsidRPr="00393C07">
        <w:rPr>
          <w:rFonts w:ascii="宋体" w:hAnsi="宋体" w:cs="宋体"/>
          <w:kern w:val="0"/>
          <w:sz w:val="28"/>
          <w:szCs w:val="28"/>
        </w:rPr>
        <w:t>63671</w:t>
      </w:r>
      <w:r w:rsidRPr="00393C07">
        <w:rPr>
          <w:rFonts w:ascii="宋体" w:hAnsi="宋体" w:cs="宋体" w:hint="eastAsia"/>
          <w:kern w:val="0"/>
          <w:sz w:val="28"/>
          <w:szCs w:val="28"/>
        </w:rPr>
        <w:t>亿元，比上年增长</w:t>
      </w:r>
      <w:r w:rsidRPr="00393C07">
        <w:rPr>
          <w:rFonts w:ascii="宋体" w:hAnsi="宋体" w:cs="宋体"/>
          <w:kern w:val="0"/>
          <w:sz w:val="28"/>
          <w:szCs w:val="28"/>
        </w:rPr>
        <w:t>3.3%</w:t>
      </w:r>
      <w:r w:rsidRPr="00393C07">
        <w:rPr>
          <w:rFonts w:ascii="宋体" w:hAnsi="宋体" w:cs="宋体" w:hint="eastAsia"/>
          <w:kern w:val="0"/>
          <w:sz w:val="28"/>
          <w:szCs w:val="28"/>
        </w:rPr>
        <w:t>；第二产业增加值</w:t>
      </w:r>
      <w:r w:rsidRPr="00393C07">
        <w:rPr>
          <w:rFonts w:ascii="宋体" w:hAnsi="宋体" w:cs="宋体"/>
          <w:kern w:val="0"/>
          <w:sz w:val="28"/>
          <w:szCs w:val="28"/>
        </w:rPr>
        <w:t>296236</w:t>
      </w:r>
      <w:r w:rsidRPr="00393C07">
        <w:rPr>
          <w:rFonts w:ascii="宋体" w:hAnsi="宋体" w:cs="宋体" w:hint="eastAsia"/>
          <w:kern w:val="0"/>
          <w:sz w:val="28"/>
          <w:szCs w:val="28"/>
        </w:rPr>
        <w:t>亿元，增长</w:t>
      </w:r>
      <w:r w:rsidRPr="00393C07">
        <w:rPr>
          <w:rFonts w:ascii="宋体" w:hAnsi="宋体" w:cs="宋体"/>
          <w:kern w:val="0"/>
          <w:sz w:val="28"/>
          <w:szCs w:val="28"/>
        </w:rPr>
        <w:t>6.1%</w:t>
      </w:r>
      <w:r w:rsidRPr="00393C07">
        <w:rPr>
          <w:rFonts w:ascii="宋体" w:hAnsi="宋体" w:cs="宋体" w:hint="eastAsia"/>
          <w:kern w:val="0"/>
          <w:sz w:val="28"/>
          <w:szCs w:val="28"/>
        </w:rPr>
        <w:t>；第三产业增加值</w:t>
      </w:r>
      <w:r w:rsidRPr="00393C07">
        <w:rPr>
          <w:rFonts w:ascii="宋体" w:hAnsi="宋体" w:cs="宋体"/>
          <w:kern w:val="0"/>
          <w:sz w:val="28"/>
          <w:szCs w:val="28"/>
        </w:rPr>
        <w:t>384221</w:t>
      </w:r>
      <w:r w:rsidRPr="00393C07">
        <w:rPr>
          <w:rFonts w:ascii="宋体" w:hAnsi="宋体" w:cs="宋体" w:hint="eastAsia"/>
          <w:kern w:val="0"/>
          <w:sz w:val="28"/>
          <w:szCs w:val="28"/>
        </w:rPr>
        <w:t>亿元，增长</w:t>
      </w:r>
      <w:r w:rsidRPr="00393C07">
        <w:rPr>
          <w:rFonts w:ascii="宋体" w:hAnsi="宋体" w:cs="宋体"/>
          <w:kern w:val="0"/>
          <w:sz w:val="28"/>
          <w:szCs w:val="28"/>
        </w:rPr>
        <w:t>7.8%</w:t>
      </w:r>
      <w:r w:rsidRPr="00393C07">
        <w:rPr>
          <w:rFonts w:ascii="宋体" w:hAnsi="宋体" w:cs="宋体" w:hint="eastAsia"/>
          <w:kern w:val="0"/>
          <w:sz w:val="28"/>
          <w:szCs w:val="28"/>
        </w:rPr>
        <w:t>。</w:t>
      </w:r>
    </w:p>
    <w:p w:rsidR="004A0EDC" w:rsidRPr="00393C07" w:rsidRDefault="004A0EDC" w:rsidP="004A0EDC">
      <w:pPr>
        <w:widowControl/>
        <w:spacing w:line="375" w:lineRule="atLeast"/>
        <w:ind w:firstLineChars="200" w:firstLine="560"/>
        <w:jc w:val="left"/>
        <w:rPr>
          <w:rFonts w:ascii="宋体" w:hAnsi="宋体" w:cs="宋体"/>
          <w:kern w:val="0"/>
          <w:sz w:val="28"/>
          <w:szCs w:val="28"/>
        </w:rPr>
      </w:pPr>
      <w:r w:rsidRPr="00393C07">
        <w:rPr>
          <w:rFonts w:ascii="宋体" w:hAnsi="宋体" w:cs="宋体" w:hint="eastAsia"/>
          <w:kern w:val="0"/>
          <w:sz w:val="28"/>
          <w:szCs w:val="28"/>
        </w:rPr>
        <w:lastRenderedPageBreak/>
        <w:t>全年全国规模以上工业增加值</w:t>
      </w:r>
      <w:r>
        <w:rPr>
          <w:rFonts w:ascii="宋体" w:hAnsi="宋体" w:cs="宋体" w:hint="eastAsia"/>
          <w:kern w:val="0"/>
          <w:sz w:val="28"/>
          <w:szCs w:val="28"/>
        </w:rPr>
        <w:t>同</w:t>
      </w:r>
      <w:r w:rsidRPr="00393C07">
        <w:rPr>
          <w:rFonts w:ascii="宋体" w:hAnsi="宋体" w:cs="宋体" w:hint="eastAsia"/>
          <w:kern w:val="0"/>
          <w:sz w:val="28"/>
          <w:szCs w:val="28"/>
        </w:rPr>
        <w:t>比实际增长</w:t>
      </w:r>
      <w:r w:rsidRPr="00393C07">
        <w:rPr>
          <w:rFonts w:ascii="宋体" w:hAnsi="宋体" w:cs="宋体"/>
          <w:kern w:val="0"/>
          <w:sz w:val="28"/>
          <w:szCs w:val="28"/>
        </w:rPr>
        <w:t>6.0%</w:t>
      </w:r>
      <w:r w:rsidRPr="00393C07">
        <w:rPr>
          <w:rFonts w:ascii="宋体" w:hAnsi="宋体" w:cs="宋体" w:hint="eastAsia"/>
          <w:kern w:val="0"/>
          <w:sz w:val="28"/>
          <w:szCs w:val="28"/>
        </w:rPr>
        <w:t>，增速与前三季度持平。分经济类型看，国有控股企业增加值增长</w:t>
      </w:r>
      <w:r w:rsidRPr="00393C07">
        <w:rPr>
          <w:rFonts w:ascii="宋体" w:hAnsi="宋体" w:cs="宋体"/>
          <w:kern w:val="0"/>
          <w:sz w:val="28"/>
          <w:szCs w:val="28"/>
        </w:rPr>
        <w:t>2.0%</w:t>
      </w:r>
      <w:r w:rsidRPr="00393C07">
        <w:rPr>
          <w:rFonts w:ascii="宋体" w:hAnsi="宋体" w:cs="宋体" w:hint="eastAsia"/>
          <w:kern w:val="0"/>
          <w:sz w:val="28"/>
          <w:szCs w:val="28"/>
        </w:rPr>
        <w:t>，集体企业下降</w:t>
      </w:r>
      <w:r w:rsidRPr="00393C07">
        <w:rPr>
          <w:rFonts w:ascii="宋体" w:hAnsi="宋体" w:cs="宋体"/>
          <w:kern w:val="0"/>
          <w:sz w:val="28"/>
          <w:szCs w:val="28"/>
        </w:rPr>
        <w:t>1.3%</w:t>
      </w:r>
      <w:r w:rsidRPr="00393C07">
        <w:rPr>
          <w:rFonts w:ascii="宋体" w:hAnsi="宋体" w:cs="宋体" w:hint="eastAsia"/>
          <w:kern w:val="0"/>
          <w:sz w:val="28"/>
          <w:szCs w:val="28"/>
        </w:rPr>
        <w:t>，股份制企业增长</w:t>
      </w:r>
      <w:r w:rsidRPr="00393C07">
        <w:rPr>
          <w:rFonts w:ascii="宋体" w:hAnsi="宋体" w:cs="宋体"/>
          <w:kern w:val="0"/>
          <w:sz w:val="28"/>
          <w:szCs w:val="28"/>
        </w:rPr>
        <w:t>6.9%</w:t>
      </w:r>
      <w:r w:rsidRPr="00393C07">
        <w:rPr>
          <w:rFonts w:ascii="宋体" w:hAnsi="宋体" w:cs="宋体" w:hint="eastAsia"/>
          <w:kern w:val="0"/>
          <w:sz w:val="28"/>
          <w:szCs w:val="28"/>
        </w:rPr>
        <w:t>，外商及港澳台商投资企业增长</w:t>
      </w:r>
      <w:r w:rsidRPr="00393C07">
        <w:rPr>
          <w:rFonts w:ascii="宋体" w:hAnsi="宋体" w:cs="宋体"/>
          <w:kern w:val="0"/>
          <w:sz w:val="28"/>
          <w:szCs w:val="28"/>
        </w:rPr>
        <w:t>4.5%</w:t>
      </w:r>
      <w:r w:rsidRPr="00393C07">
        <w:rPr>
          <w:rFonts w:ascii="宋体" w:hAnsi="宋体" w:cs="宋体" w:hint="eastAsia"/>
          <w:kern w:val="0"/>
          <w:sz w:val="28"/>
          <w:szCs w:val="28"/>
        </w:rPr>
        <w:t>。分三大门类看，采矿业增加值下降</w:t>
      </w:r>
      <w:r w:rsidRPr="00393C07">
        <w:rPr>
          <w:rFonts w:ascii="宋体" w:hAnsi="宋体" w:cs="宋体"/>
          <w:kern w:val="0"/>
          <w:sz w:val="28"/>
          <w:szCs w:val="28"/>
        </w:rPr>
        <w:t>1.0%</w:t>
      </w:r>
      <w:r w:rsidRPr="00393C07">
        <w:rPr>
          <w:rFonts w:ascii="宋体" w:hAnsi="宋体" w:cs="宋体" w:hint="eastAsia"/>
          <w:kern w:val="0"/>
          <w:sz w:val="28"/>
          <w:szCs w:val="28"/>
        </w:rPr>
        <w:t>，制造业增长</w:t>
      </w:r>
      <w:r w:rsidRPr="00393C07">
        <w:rPr>
          <w:rFonts w:ascii="宋体" w:hAnsi="宋体" w:cs="宋体"/>
          <w:kern w:val="0"/>
          <w:sz w:val="28"/>
          <w:szCs w:val="28"/>
        </w:rPr>
        <w:t>6.8%</w:t>
      </w:r>
      <w:r w:rsidRPr="00393C07">
        <w:rPr>
          <w:rFonts w:ascii="宋体" w:hAnsi="宋体" w:cs="宋体" w:hint="eastAsia"/>
          <w:kern w:val="0"/>
          <w:sz w:val="28"/>
          <w:szCs w:val="28"/>
        </w:rPr>
        <w:t>，电力、热力、燃气及水生产和供应业增长</w:t>
      </w:r>
      <w:r w:rsidRPr="00393C07">
        <w:rPr>
          <w:rFonts w:ascii="宋体" w:hAnsi="宋体" w:cs="宋体"/>
          <w:kern w:val="0"/>
          <w:sz w:val="28"/>
          <w:szCs w:val="28"/>
        </w:rPr>
        <w:t>5.5%</w:t>
      </w:r>
      <w:r w:rsidRPr="00393C07">
        <w:rPr>
          <w:rFonts w:ascii="宋体" w:hAnsi="宋体" w:cs="宋体" w:hint="eastAsia"/>
          <w:kern w:val="0"/>
          <w:sz w:val="28"/>
          <w:szCs w:val="28"/>
        </w:rPr>
        <w:t>。高技术产业增加值比上年增长</w:t>
      </w:r>
      <w:r w:rsidRPr="00393C07">
        <w:rPr>
          <w:rFonts w:ascii="宋体" w:hAnsi="宋体" w:cs="宋体"/>
          <w:kern w:val="0"/>
          <w:sz w:val="28"/>
          <w:szCs w:val="28"/>
        </w:rPr>
        <w:t>10.8%</w:t>
      </w:r>
      <w:r w:rsidRPr="00393C07">
        <w:rPr>
          <w:rFonts w:ascii="宋体" w:hAnsi="宋体" w:cs="宋体" w:hint="eastAsia"/>
          <w:kern w:val="0"/>
          <w:sz w:val="28"/>
          <w:szCs w:val="28"/>
        </w:rPr>
        <w:t>，比规模以上工业快</w:t>
      </w:r>
      <w:r w:rsidRPr="00393C07">
        <w:rPr>
          <w:rFonts w:ascii="宋体" w:hAnsi="宋体" w:cs="宋体"/>
          <w:kern w:val="0"/>
          <w:sz w:val="28"/>
          <w:szCs w:val="28"/>
        </w:rPr>
        <w:t>4.8</w:t>
      </w:r>
      <w:r w:rsidRPr="00393C07">
        <w:rPr>
          <w:rFonts w:ascii="宋体" w:hAnsi="宋体" w:cs="宋体" w:hint="eastAsia"/>
          <w:kern w:val="0"/>
          <w:sz w:val="28"/>
          <w:szCs w:val="28"/>
        </w:rPr>
        <w:t>个百分点，</w:t>
      </w:r>
      <w:proofErr w:type="gramStart"/>
      <w:r w:rsidRPr="00393C07">
        <w:rPr>
          <w:rFonts w:ascii="宋体" w:hAnsi="宋体" w:cs="宋体" w:hint="eastAsia"/>
          <w:kern w:val="0"/>
          <w:sz w:val="28"/>
          <w:szCs w:val="28"/>
        </w:rPr>
        <w:t>占规模</w:t>
      </w:r>
      <w:proofErr w:type="gramEnd"/>
      <w:r w:rsidRPr="00393C07">
        <w:rPr>
          <w:rFonts w:ascii="宋体" w:hAnsi="宋体" w:cs="宋体" w:hint="eastAsia"/>
          <w:kern w:val="0"/>
          <w:sz w:val="28"/>
          <w:szCs w:val="28"/>
        </w:rPr>
        <w:t>以上工业比重为</w:t>
      </w:r>
      <w:r w:rsidRPr="00393C07">
        <w:rPr>
          <w:rFonts w:ascii="宋体" w:hAnsi="宋体" w:cs="宋体"/>
          <w:kern w:val="0"/>
          <w:sz w:val="28"/>
          <w:szCs w:val="28"/>
        </w:rPr>
        <w:t>12.4%</w:t>
      </w:r>
      <w:r w:rsidRPr="00393C07">
        <w:rPr>
          <w:rFonts w:ascii="宋体" w:hAnsi="宋体" w:cs="宋体" w:hint="eastAsia"/>
          <w:kern w:val="0"/>
          <w:sz w:val="28"/>
          <w:szCs w:val="28"/>
        </w:rPr>
        <w:t>，比上年提高</w:t>
      </w:r>
      <w:r w:rsidRPr="00393C07">
        <w:rPr>
          <w:rFonts w:ascii="宋体" w:hAnsi="宋体" w:cs="宋体"/>
          <w:kern w:val="0"/>
          <w:sz w:val="28"/>
          <w:szCs w:val="28"/>
        </w:rPr>
        <w:t>0.6</w:t>
      </w:r>
      <w:r w:rsidRPr="00393C07">
        <w:rPr>
          <w:rFonts w:ascii="宋体" w:hAnsi="宋体" w:cs="宋体" w:hint="eastAsia"/>
          <w:kern w:val="0"/>
          <w:sz w:val="28"/>
          <w:szCs w:val="28"/>
        </w:rPr>
        <w:t>个百分点。</w:t>
      </w:r>
    </w:p>
    <w:p w:rsidR="004A0EDC" w:rsidRDefault="004A0EDC" w:rsidP="004A0EDC">
      <w:pPr>
        <w:widowControl/>
        <w:spacing w:line="375" w:lineRule="atLeast"/>
        <w:jc w:val="left"/>
        <w:rPr>
          <w:rFonts w:ascii="宋体" w:hAnsi="宋体"/>
          <w:sz w:val="24"/>
        </w:rPr>
      </w:pPr>
    </w:p>
    <w:p w:rsidR="004A0EDC" w:rsidRDefault="004A0EDC" w:rsidP="004A0EDC">
      <w:pPr>
        <w:widowControl/>
        <w:spacing w:line="375" w:lineRule="atLeast"/>
        <w:jc w:val="left"/>
        <w:rPr>
          <w:rFonts w:ascii="宋体" w:hAnsi="宋体" w:cs="宋体"/>
          <w:kern w:val="0"/>
          <w:sz w:val="24"/>
        </w:rPr>
      </w:pPr>
      <w:r>
        <w:rPr>
          <w:noProof/>
        </w:rPr>
        <w:drawing>
          <wp:inline distT="0" distB="0" distL="0" distR="0" wp14:anchorId="20D2AED0" wp14:editId="4D891E67">
            <wp:extent cx="5295900" cy="2057400"/>
            <wp:effectExtent l="19050" t="0" r="0" b="0"/>
            <wp:docPr id="16"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
                    <a:srcRect/>
                    <a:stretch>
                      <a:fillRect/>
                    </a:stretch>
                  </pic:blipFill>
                  <pic:spPr bwMode="auto">
                    <a:xfrm>
                      <a:off x="0" y="0"/>
                      <a:ext cx="5295900" cy="2057400"/>
                    </a:xfrm>
                    <a:prstGeom prst="rect">
                      <a:avLst/>
                    </a:prstGeom>
                    <a:noFill/>
                    <a:ln w="9525">
                      <a:noFill/>
                      <a:miter lim="800000"/>
                      <a:headEnd/>
                      <a:tailEnd/>
                    </a:ln>
                  </pic:spPr>
                </pic:pic>
              </a:graphicData>
            </a:graphic>
          </wp:inline>
        </w:drawing>
      </w:r>
    </w:p>
    <w:p w:rsidR="004A0EDC" w:rsidRPr="00393C07" w:rsidRDefault="004A0EDC" w:rsidP="004A0EDC">
      <w:pPr>
        <w:rPr>
          <w:rFonts w:ascii="宋体" w:hAnsi="宋体"/>
          <w:b/>
          <w:sz w:val="28"/>
          <w:szCs w:val="28"/>
        </w:rPr>
      </w:pPr>
      <w:r w:rsidRPr="00393C07">
        <w:rPr>
          <w:rFonts w:ascii="宋体" w:hAnsi="宋体"/>
          <w:b/>
          <w:sz w:val="28"/>
          <w:szCs w:val="28"/>
        </w:rPr>
        <w:t>2.</w:t>
      </w:r>
      <w:r w:rsidRPr="00393C07">
        <w:rPr>
          <w:rFonts w:ascii="宋体" w:hAnsi="宋体" w:hint="eastAsia"/>
          <w:b/>
          <w:sz w:val="28"/>
          <w:szCs w:val="28"/>
        </w:rPr>
        <w:t>居民消费价格</w:t>
      </w:r>
      <w:r>
        <w:rPr>
          <w:rFonts w:ascii="宋体" w:hAnsi="宋体" w:hint="eastAsia"/>
          <w:b/>
          <w:sz w:val="28"/>
          <w:szCs w:val="28"/>
        </w:rPr>
        <w:t>温和上</w:t>
      </w:r>
      <w:r w:rsidRPr="00393C07">
        <w:rPr>
          <w:rFonts w:ascii="宋体" w:hAnsi="宋体" w:hint="eastAsia"/>
          <w:b/>
          <w:sz w:val="28"/>
          <w:szCs w:val="28"/>
        </w:rPr>
        <w:t xml:space="preserve">涨 </w:t>
      </w:r>
    </w:p>
    <w:p w:rsidR="004A0EDC" w:rsidRPr="00393C07" w:rsidRDefault="004A0EDC" w:rsidP="004A0EDC">
      <w:pPr>
        <w:widowControl/>
        <w:spacing w:line="375" w:lineRule="atLeast"/>
        <w:jc w:val="left"/>
        <w:rPr>
          <w:rFonts w:asciiTheme="minorEastAsia" w:hAnsiTheme="minorEastAsia" w:cs="宋体"/>
          <w:kern w:val="0"/>
          <w:sz w:val="28"/>
          <w:szCs w:val="28"/>
        </w:rPr>
      </w:pPr>
    </w:p>
    <w:p w:rsidR="004A0EDC" w:rsidRPr="00393C07" w:rsidRDefault="004A0EDC" w:rsidP="004A0EDC">
      <w:pPr>
        <w:widowControl/>
        <w:spacing w:line="375" w:lineRule="atLeast"/>
        <w:ind w:firstLineChars="200" w:firstLine="560"/>
        <w:jc w:val="left"/>
        <w:rPr>
          <w:rFonts w:asciiTheme="minorEastAsia" w:hAnsiTheme="minorEastAsia"/>
          <w:sz w:val="28"/>
          <w:szCs w:val="28"/>
        </w:rPr>
      </w:pPr>
      <w:r w:rsidRPr="00393C07">
        <w:rPr>
          <w:rFonts w:asciiTheme="minorEastAsia" w:hAnsiTheme="minorEastAsia" w:hint="eastAsia"/>
          <w:sz w:val="28"/>
          <w:szCs w:val="28"/>
        </w:rPr>
        <w:t>全年居民消费价格比上年上涨</w:t>
      </w:r>
      <w:r w:rsidRPr="00393C07">
        <w:rPr>
          <w:rFonts w:asciiTheme="minorEastAsia" w:hAnsiTheme="minorEastAsia"/>
          <w:sz w:val="28"/>
          <w:szCs w:val="28"/>
        </w:rPr>
        <w:t>2.0%</w:t>
      </w:r>
      <w:r w:rsidRPr="00393C07">
        <w:rPr>
          <w:rFonts w:asciiTheme="minorEastAsia" w:hAnsiTheme="minorEastAsia" w:hint="eastAsia"/>
          <w:sz w:val="28"/>
          <w:szCs w:val="28"/>
        </w:rPr>
        <w:t>，涨幅与前三季度持平。其中，城市上涨</w:t>
      </w:r>
      <w:r w:rsidRPr="00393C07">
        <w:rPr>
          <w:rFonts w:asciiTheme="minorEastAsia" w:hAnsiTheme="minorEastAsia"/>
          <w:sz w:val="28"/>
          <w:szCs w:val="28"/>
        </w:rPr>
        <w:t>2.1%</w:t>
      </w:r>
      <w:r w:rsidRPr="00393C07">
        <w:rPr>
          <w:rFonts w:asciiTheme="minorEastAsia" w:hAnsiTheme="minorEastAsia" w:hint="eastAsia"/>
          <w:sz w:val="28"/>
          <w:szCs w:val="28"/>
        </w:rPr>
        <w:t>，农村上涨</w:t>
      </w:r>
      <w:r w:rsidRPr="00393C07">
        <w:rPr>
          <w:rFonts w:asciiTheme="minorEastAsia" w:hAnsiTheme="minorEastAsia"/>
          <w:sz w:val="28"/>
          <w:szCs w:val="28"/>
        </w:rPr>
        <w:t>1.9%</w:t>
      </w:r>
      <w:r w:rsidRPr="00393C07">
        <w:rPr>
          <w:rFonts w:asciiTheme="minorEastAsia" w:hAnsiTheme="minorEastAsia" w:hint="eastAsia"/>
          <w:sz w:val="28"/>
          <w:szCs w:val="28"/>
        </w:rPr>
        <w:t>。分类别看，食品烟酒价格上涨</w:t>
      </w:r>
      <w:r w:rsidRPr="00393C07">
        <w:rPr>
          <w:rFonts w:asciiTheme="minorEastAsia" w:hAnsiTheme="minorEastAsia"/>
          <w:sz w:val="28"/>
          <w:szCs w:val="28"/>
        </w:rPr>
        <w:t>3.8%</w:t>
      </w:r>
      <w:r w:rsidRPr="00393C07">
        <w:rPr>
          <w:rFonts w:asciiTheme="minorEastAsia" w:hAnsiTheme="minorEastAsia" w:hint="eastAsia"/>
          <w:sz w:val="28"/>
          <w:szCs w:val="28"/>
        </w:rPr>
        <w:t>，衣着上涨</w:t>
      </w:r>
      <w:r w:rsidRPr="00393C07">
        <w:rPr>
          <w:rFonts w:asciiTheme="minorEastAsia" w:hAnsiTheme="minorEastAsia"/>
          <w:sz w:val="28"/>
          <w:szCs w:val="28"/>
        </w:rPr>
        <w:t>1.4%</w:t>
      </w:r>
      <w:r w:rsidRPr="00393C07">
        <w:rPr>
          <w:rFonts w:asciiTheme="minorEastAsia" w:hAnsiTheme="minorEastAsia" w:hint="eastAsia"/>
          <w:sz w:val="28"/>
          <w:szCs w:val="28"/>
        </w:rPr>
        <w:t>，居住上涨</w:t>
      </w:r>
      <w:r w:rsidRPr="00393C07">
        <w:rPr>
          <w:rFonts w:asciiTheme="minorEastAsia" w:hAnsiTheme="minorEastAsia"/>
          <w:sz w:val="28"/>
          <w:szCs w:val="28"/>
        </w:rPr>
        <w:t>1.6%</w:t>
      </w:r>
      <w:r w:rsidRPr="00393C07">
        <w:rPr>
          <w:rFonts w:asciiTheme="minorEastAsia" w:hAnsiTheme="minorEastAsia" w:hint="eastAsia"/>
          <w:sz w:val="28"/>
          <w:szCs w:val="28"/>
        </w:rPr>
        <w:t>，生活用品及服务上涨</w:t>
      </w:r>
      <w:r w:rsidRPr="00393C07">
        <w:rPr>
          <w:rFonts w:asciiTheme="minorEastAsia" w:hAnsiTheme="minorEastAsia"/>
          <w:sz w:val="28"/>
          <w:szCs w:val="28"/>
        </w:rPr>
        <w:t>0.5%</w:t>
      </w:r>
      <w:r w:rsidRPr="00393C07">
        <w:rPr>
          <w:rFonts w:asciiTheme="minorEastAsia" w:hAnsiTheme="minorEastAsia" w:hint="eastAsia"/>
          <w:sz w:val="28"/>
          <w:szCs w:val="28"/>
        </w:rPr>
        <w:t>，交通和通信下降</w:t>
      </w:r>
      <w:r w:rsidRPr="00393C07">
        <w:rPr>
          <w:rFonts w:asciiTheme="minorEastAsia" w:hAnsiTheme="minorEastAsia"/>
          <w:sz w:val="28"/>
          <w:szCs w:val="28"/>
        </w:rPr>
        <w:t>1.3%</w:t>
      </w:r>
      <w:r w:rsidRPr="00393C07">
        <w:rPr>
          <w:rFonts w:asciiTheme="minorEastAsia" w:hAnsiTheme="minorEastAsia" w:hint="eastAsia"/>
          <w:sz w:val="28"/>
          <w:szCs w:val="28"/>
        </w:rPr>
        <w:t>，教育文化和娱乐上涨</w:t>
      </w:r>
      <w:r w:rsidRPr="00393C07">
        <w:rPr>
          <w:rFonts w:asciiTheme="minorEastAsia" w:hAnsiTheme="minorEastAsia"/>
          <w:sz w:val="28"/>
          <w:szCs w:val="28"/>
        </w:rPr>
        <w:t>1.6%</w:t>
      </w:r>
      <w:r w:rsidRPr="00393C07">
        <w:rPr>
          <w:rFonts w:asciiTheme="minorEastAsia" w:hAnsiTheme="minorEastAsia" w:hint="eastAsia"/>
          <w:sz w:val="28"/>
          <w:szCs w:val="28"/>
        </w:rPr>
        <w:t>，医疗保健上涨</w:t>
      </w:r>
      <w:r w:rsidRPr="00393C07">
        <w:rPr>
          <w:rFonts w:asciiTheme="minorEastAsia" w:hAnsiTheme="minorEastAsia"/>
          <w:sz w:val="28"/>
          <w:szCs w:val="28"/>
        </w:rPr>
        <w:t>3.8%</w:t>
      </w:r>
      <w:r w:rsidRPr="00393C07">
        <w:rPr>
          <w:rFonts w:asciiTheme="minorEastAsia" w:hAnsiTheme="minorEastAsia" w:hint="eastAsia"/>
          <w:sz w:val="28"/>
          <w:szCs w:val="28"/>
        </w:rPr>
        <w:t>，其他用品和服务上涨</w:t>
      </w:r>
      <w:r w:rsidRPr="00393C07">
        <w:rPr>
          <w:rFonts w:asciiTheme="minorEastAsia" w:hAnsiTheme="minorEastAsia"/>
          <w:sz w:val="28"/>
          <w:szCs w:val="28"/>
        </w:rPr>
        <w:t>2.8%</w:t>
      </w:r>
      <w:r w:rsidRPr="00393C07">
        <w:rPr>
          <w:rFonts w:asciiTheme="minorEastAsia" w:hAnsiTheme="minorEastAsia" w:hint="eastAsia"/>
          <w:sz w:val="28"/>
          <w:szCs w:val="28"/>
        </w:rPr>
        <w:t>。在食品烟酒价格中，粮食价格上涨</w:t>
      </w:r>
      <w:r w:rsidRPr="00393C07">
        <w:rPr>
          <w:rFonts w:asciiTheme="minorEastAsia" w:hAnsiTheme="minorEastAsia"/>
          <w:sz w:val="28"/>
          <w:szCs w:val="28"/>
        </w:rPr>
        <w:t>0.5%</w:t>
      </w:r>
      <w:r w:rsidRPr="00393C07">
        <w:rPr>
          <w:rFonts w:asciiTheme="minorEastAsia" w:hAnsiTheme="minorEastAsia" w:hint="eastAsia"/>
          <w:sz w:val="28"/>
          <w:szCs w:val="28"/>
        </w:rPr>
        <w:t>，猪肉价格上涨</w:t>
      </w:r>
      <w:r w:rsidRPr="00393C07">
        <w:rPr>
          <w:rFonts w:asciiTheme="minorEastAsia" w:hAnsiTheme="minorEastAsia"/>
          <w:sz w:val="28"/>
          <w:szCs w:val="28"/>
        </w:rPr>
        <w:t>16.9%</w:t>
      </w:r>
      <w:r w:rsidRPr="00393C07">
        <w:rPr>
          <w:rFonts w:asciiTheme="minorEastAsia" w:hAnsiTheme="minorEastAsia" w:hint="eastAsia"/>
          <w:sz w:val="28"/>
          <w:szCs w:val="28"/>
        </w:rPr>
        <w:t>，鲜菜价格上涨</w:t>
      </w:r>
      <w:r w:rsidRPr="00393C07">
        <w:rPr>
          <w:rFonts w:asciiTheme="minorEastAsia" w:hAnsiTheme="minorEastAsia"/>
          <w:sz w:val="28"/>
          <w:szCs w:val="28"/>
        </w:rPr>
        <w:t>11.7%</w:t>
      </w:r>
      <w:r w:rsidRPr="00393C07">
        <w:rPr>
          <w:rFonts w:asciiTheme="minorEastAsia" w:hAnsiTheme="minorEastAsia" w:hint="eastAsia"/>
          <w:sz w:val="28"/>
          <w:szCs w:val="28"/>
        </w:rPr>
        <w:t>。</w:t>
      </w:r>
      <w:r w:rsidRPr="00393C07">
        <w:rPr>
          <w:rFonts w:asciiTheme="minorEastAsia" w:hAnsiTheme="minorEastAsia"/>
          <w:sz w:val="28"/>
          <w:szCs w:val="28"/>
        </w:rPr>
        <w:t>12</w:t>
      </w:r>
      <w:r w:rsidRPr="00393C07">
        <w:rPr>
          <w:rFonts w:asciiTheme="minorEastAsia" w:hAnsiTheme="minorEastAsia" w:hint="eastAsia"/>
          <w:sz w:val="28"/>
          <w:szCs w:val="28"/>
        </w:rPr>
        <w:t>月份，居民消费价格同比上涨</w:t>
      </w:r>
      <w:r w:rsidRPr="00393C07">
        <w:rPr>
          <w:rFonts w:asciiTheme="minorEastAsia" w:hAnsiTheme="minorEastAsia"/>
          <w:sz w:val="28"/>
          <w:szCs w:val="28"/>
        </w:rPr>
        <w:t>2.1%</w:t>
      </w:r>
      <w:r w:rsidRPr="00393C07">
        <w:rPr>
          <w:rFonts w:asciiTheme="minorEastAsia" w:hAnsiTheme="minorEastAsia" w:hint="eastAsia"/>
          <w:sz w:val="28"/>
          <w:szCs w:val="28"/>
        </w:rPr>
        <w:t>，环比上涨</w:t>
      </w:r>
      <w:r w:rsidRPr="00393C07">
        <w:rPr>
          <w:rFonts w:asciiTheme="minorEastAsia" w:hAnsiTheme="minorEastAsia"/>
          <w:sz w:val="28"/>
          <w:szCs w:val="28"/>
        </w:rPr>
        <w:t>0.2%</w:t>
      </w:r>
      <w:r w:rsidRPr="00393C07">
        <w:rPr>
          <w:rFonts w:asciiTheme="minorEastAsia" w:hAnsiTheme="minorEastAsia" w:hint="eastAsia"/>
          <w:sz w:val="28"/>
          <w:szCs w:val="28"/>
        </w:rPr>
        <w:t>。</w:t>
      </w:r>
    </w:p>
    <w:p w:rsidR="004A0EDC" w:rsidRPr="00393C07" w:rsidRDefault="004A0EDC" w:rsidP="004A0EDC">
      <w:pPr>
        <w:widowControl/>
        <w:spacing w:line="375" w:lineRule="atLeast"/>
        <w:ind w:firstLineChars="200" w:firstLine="560"/>
        <w:jc w:val="left"/>
        <w:rPr>
          <w:rFonts w:asciiTheme="minorEastAsia" w:hAnsiTheme="minorEastAsia" w:cs="宋体"/>
          <w:kern w:val="0"/>
          <w:sz w:val="28"/>
          <w:szCs w:val="28"/>
        </w:rPr>
      </w:pPr>
      <w:r w:rsidRPr="00393C07">
        <w:rPr>
          <w:rFonts w:asciiTheme="minorEastAsia" w:hAnsiTheme="minorEastAsia" w:hint="eastAsia"/>
          <w:sz w:val="28"/>
          <w:szCs w:val="28"/>
        </w:rPr>
        <w:lastRenderedPageBreak/>
        <w:t>全年工业生产者出厂价格比上年下降</w:t>
      </w:r>
      <w:r w:rsidRPr="00393C07">
        <w:rPr>
          <w:rFonts w:asciiTheme="minorEastAsia" w:hAnsiTheme="minorEastAsia"/>
          <w:sz w:val="28"/>
          <w:szCs w:val="28"/>
        </w:rPr>
        <w:t>1.4%</w:t>
      </w:r>
      <w:r w:rsidRPr="00393C07">
        <w:rPr>
          <w:rFonts w:asciiTheme="minorEastAsia" w:hAnsiTheme="minorEastAsia" w:hint="eastAsia"/>
          <w:sz w:val="28"/>
          <w:szCs w:val="28"/>
        </w:rPr>
        <w:t>，自</w:t>
      </w:r>
      <w:r w:rsidRPr="00393C07">
        <w:rPr>
          <w:rFonts w:asciiTheme="minorEastAsia" w:hAnsiTheme="minorEastAsia"/>
          <w:sz w:val="28"/>
          <w:szCs w:val="28"/>
        </w:rPr>
        <w:t>9</w:t>
      </w:r>
      <w:r w:rsidRPr="00393C07">
        <w:rPr>
          <w:rFonts w:asciiTheme="minorEastAsia" w:hAnsiTheme="minorEastAsia" w:hint="eastAsia"/>
          <w:sz w:val="28"/>
          <w:szCs w:val="28"/>
        </w:rPr>
        <w:t>月份起结束连续</w:t>
      </w:r>
      <w:r w:rsidRPr="00393C07">
        <w:rPr>
          <w:rFonts w:asciiTheme="minorEastAsia" w:hAnsiTheme="minorEastAsia"/>
          <w:sz w:val="28"/>
          <w:szCs w:val="28"/>
        </w:rPr>
        <w:t>54</w:t>
      </w:r>
      <w:r w:rsidRPr="00393C07">
        <w:rPr>
          <w:rFonts w:asciiTheme="minorEastAsia" w:hAnsiTheme="minorEastAsia" w:hint="eastAsia"/>
          <w:sz w:val="28"/>
          <w:szCs w:val="28"/>
        </w:rPr>
        <w:t>个月</w:t>
      </w:r>
      <w:r>
        <w:rPr>
          <w:rFonts w:asciiTheme="minorEastAsia" w:hAnsiTheme="minorEastAsia" w:hint="eastAsia"/>
          <w:sz w:val="28"/>
          <w:szCs w:val="28"/>
        </w:rPr>
        <w:t>负增长，</w:t>
      </w:r>
      <w:r w:rsidRPr="00393C07">
        <w:rPr>
          <w:rFonts w:asciiTheme="minorEastAsia" w:hAnsiTheme="minorEastAsia" w:hint="eastAsia"/>
          <w:sz w:val="28"/>
          <w:szCs w:val="28"/>
        </w:rPr>
        <w:t>涨幅不断扩大，</w:t>
      </w:r>
      <w:r w:rsidRPr="00393C07">
        <w:rPr>
          <w:rFonts w:asciiTheme="minorEastAsia" w:hAnsiTheme="minorEastAsia"/>
          <w:sz w:val="28"/>
          <w:szCs w:val="28"/>
        </w:rPr>
        <w:t>12</w:t>
      </w:r>
      <w:r w:rsidRPr="00393C07">
        <w:rPr>
          <w:rFonts w:asciiTheme="minorEastAsia" w:hAnsiTheme="minorEastAsia" w:hint="eastAsia"/>
          <w:sz w:val="28"/>
          <w:szCs w:val="28"/>
        </w:rPr>
        <w:t>月份同比上涨</w:t>
      </w:r>
      <w:r w:rsidRPr="00393C07">
        <w:rPr>
          <w:rFonts w:asciiTheme="minorEastAsia" w:hAnsiTheme="minorEastAsia"/>
          <w:sz w:val="28"/>
          <w:szCs w:val="28"/>
        </w:rPr>
        <w:t>5.5%</w:t>
      </w:r>
      <w:r w:rsidRPr="00393C07">
        <w:rPr>
          <w:rFonts w:asciiTheme="minorEastAsia" w:hAnsiTheme="minorEastAsia" w:hint="eastAsia"/>
          <w:sz w:val="28"/>
          <w:szCs w:val="28"/>
        </w:rPr>
        <w:t>，环比上涨</w:t>
      </w:r>
      <w:r w:rsidRPr="00393C07">
        <w:rPr>
          <w:rFonts w:asciiTheme="minorEastAsia" w:hAnsiTheme="minorEastAsia"/>
          <w:sz w:val="28"/>
          <w:szCs w:val="28"/>
        </w:rPr>
        <w:t>1.6%</w:t>
      </w:r>
      <w:r w:rsidRPr="00393C07">
        <w:rPr>
          <w:rFonts w:asciiTheme="minorEastAsia" w:hAnsiTheme="minorEastAsia" w:hint="eastAsia"/>
          <w:sz w:val="28"/>
          <w:szCs w:val="28"/>
        </w:rPr>
        <w:t>。全年工业生产者购进价格比上年下降</w:t>
      </w:r>
      <w:r w:rsidRPr="00393C07">
        <w:rPr>
          <w:rFonts w:asciiTheme="minorEastAsia" w:hAnsiTheme="minorEastAsia"/>
          <w:sz w:val="28"/>
          <w:szCs w:val="28"/>
        </w:rPr>
        <w:t>2.0%</w:t>
      </w:r>
      <w:r w:rsidRPr="00393C07">
        <w:rPr>
          <w:rFonts w:asciiTheme="minorEastAsia" w:hAnsiTheme="minorEastAsia" w:hint="eastAsia"/>
          <w:sz w:val="28"/>
          <w:szCs w:val="28"/>
        </w:rPr>
        <w:t>，</w:t>
      </w:r>
      <w:r w:rsidRPr="00393C07">
        <w:rPr>
          <w:rFonts w:asciiTheme="minorEastAsia" w:hAnsiTheme="minorEastAsia"/>
          <w:sz w:val="28"/>
          <w:szCs w:val="28"/>
        </w:rPr>
        <w:t>12</w:t>
      </w:r>
      <w:r w:rsidRPr="00393C07">
        <w:rPr>
          <w:rFonts w:asciiTheme="minorEastAsia" w:hAnsiTheme="minorEastAsia" w:hint="eastAsia"/>
          <w:sz w:val="28"/>
          <w:szCs w:val="28"/>
        </w:rPr>
        <w:t>月份同比上涨</w:t>
      </w:r>
      <w:r w:rsidRPr="00393C07">
        <w:rPr>
          <w:rFonts w:asciiTheme="minorEastAsia" w:hAnsiTheme="minorEastAsia"/>
          <w:sz w:val="28"/>
          <w:szCs w:val="28"/>
        </w:rPr>
        <w:t>6.3%</w:t>
      </w:r>
      <w:r w:rsidRPr="00393C07">
        <w:rPr>
          <w:rFonts w:asciiTheme="minorEastAsia" w:hAnsiTheme="minorEastAsia" w:hint="eastAsia"/>
          <w:sz w:val="28"/>
          <w:szCs w:val="28"/>
        </w:rPr>
        <w:t>，环比上涨</w:t>
      </w:r>
      <w:r w:rsidRPr="00393C07">
        <w:rPr>
          <w:rFonts w:asciiTheme="minorEastAsia" w:hAnsiTheme="minorEastAsia"/>
          <w:sz w:val="28"/>
          <w:szCs w:val="28"/>
        </w:rPr>
        <w:t>1.9%</w:t>
      </w:r>
      <w:r w:rsidRPr="00393C07">
        <w:rPr>
          <w:rFonts w:asciiTheme="minorEastAsia" w:hAnsiTheme="minorEastAsia" w:hint="eastAsia"/>
          <w:sz w:val="28"/>
          <w:szCs w:val="28"/>
        </w:rPr>
        <w:t>。</w:t>
      </w:r>
    </w:p>
    <w:p w:rsidR="004A0EDC" w:rsidRPr="004F338E" w:rsidRDefault="004A0EDC" w:rsidP="004A0EDC">
      <w:pPr>
        <w:widowControl/>
        <w:spacing w:line="375" w:lineRule="atLeast"/>
        <w:jc w:val="left"/>
        <w:rPr>
          <w:rFonts w:ascii="宋体" w:hAnsi="宋体" w:cs="宋体"/>
          <w:kern w:val="0"/>
          <w:sz w:val="24"/>
        </w:rPr>
      </w:pPr>
      <w:r>
        <w:rPr>
          <w:noProof/>
        </w:rPr>
        <w:drawing>
          <wp:inline distT="0" distB="0" distL="0" distR="0" wp14:anchorId="1EA20988" wp14:editId="49546C9D">
            <wp:extent cx="5286375" cy="2286000"/>
            <wp:effectExtent l="19050" t="0" r="9525" b="0"/>
            <wp:docPr id="17"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9"/>
                    <a:srcRect/>
                    <a:stretch>
                      <a:fillRect/>
                    </a:stretch>
                  </pic:blipFill>
                  <pic:spPr bwMode="auto">
                    <a:xfrm>
                      <a:off x="0" y="0"/>
                      <a:ext cx="5286375" cy="2286000"/>
                    </a:xfrm>
                    <a:prstGeom prst="rect">
                      <a:avLst/>
                    </a:prstGeom>
                    <a:noFill/>
                    <a:ln w="9525">
                      <a:noFill/>
                      <a:miter lim="800000"/>
                      <a:headEnd/>
                      <a:tailEnd/>
                    </a:ln>
                  </pic:spPr>
                </pic:pic>
              </a:graphicData>
            </a:graphic>
          </wp:inline>
        </w:drawing>
      </w:r>
    </w:p>
    <w:p w:rsidR="004A0EDC" w:rsidRPr="00393C07" w:rsidRDefault="004A0EDC" w:rsidP="004A0EDC">
      <w:pPr>
        <w:rPr>
          <w:rFonts w:ascii="宋体" w:hAnsi="宋体"/>
          <w:b/>
          <w:sz w:val="28"/>
          <w:szCs w:val="28"/>
        </w:rPr>
      </w:pPr>
      <w:r w:rsidRPr="00393C07">
        <w:rPr>
          <w:rFonts w:ascii="宋体" w:hAnsi="宋体"/>
          <w:b/>
          <w:sz w:val="28"/>
          <w:szCs w:val="28"/>
        </w:rPr>
        <w:t>3.</w:t>
      </w:r>
      <w:r w:rsidRPr="00393C07">
        <w:rPr>
          <w:rFonts w:ascii="宋体" w:hAnsi="宋体" w:hint="eastAsia"/>
          <w:b/>
          <w:sz w:val="28"/>
          <w:szCs w:val="28"/>
        </w:rPr>
        <w:t>劳动力市场就业率总体稳定</w:t>
      </w:r>
    </w:p>
    <w:p w:rsidR="004A0EDC" w:rsidRDefault="004A0EDC" w:rsidP="004A0EDC">
      <w:pPr>
        <w:rPr>
          <w:rFonts w:ascii="宋体" w:hAnsi="宋体"/>
          <w:sz w:val="28"/>
          <w:szCs w:val="28"/>
        </w:rPr>
      </w:pPr>
    </w:p>
    <w:p w:rsidR="004A0EDC" w:rsidRDefault="004A0EDC" w:rsidP="004A0EDC">
      <w:pPr>
        <w:ind w:firstLine="570"/>
        <w:rPr>
          <w:rFonts w:ascii="宋体" w:hAnsi="宋体"/>
          <w:sz w:val="28"/>
          <w:szCs w:val="28"/>
        </w:rPr>
      </w:pPr>
      <w:r>
        <w:rPr>
          <w:rFonts w:ascii="宋体" w:hAnsi="宋体" w:hint="eastAsia"/>
          <w:sz w:val="28"/>
          <w:szCs w:val="28"/>
        </w:rPr>
        <w:t>2016年，就业形势基本稳定，全国城镇新增就业1314万人，城镇失业人员再就业544万人，就业困难人员实现就业169万人，超额完成全年任务。4季度全国城镇登记失业率4.02%，低于4.5%的年度调控目标。</w:t>
      </w:r>
    </w:p>
    <w:p w:rsidR="004A0EDC" w:rsidRPr="00C04093" w:rsidRDefault="004A0EDC" w:rsidP="004A0EDC">
      <w:pPr>
        <w:ind w:firstLine="570"/>
        <w:rPr>
          <w:rFonts w:ascii="宋体" w:hAnsi="宋体"/>
          <w:sz w:val="28"/>
          <w:szCs w:val="28"/>
        </w:rPr>
      </w:pPr>
    </w:p>
    <w:p w:rsidR="004A0EDC" w:rsidRPr="00393C07" w:rsidRDefault="004A0EDC" w:rsidP="004A0EDC">
      <w:pPr>
        <w:rPr>
          <w:rFonts w:ascii="宋体" w:hAnsi="宋体"/>
          <w:b/>
          <w:sz w:val="28"/>
          <w:szCs w:val="28"/>
          <w:shd w:val="clear" w:color="auto" w:fill="FFFFFF"/>
        </w:rPr>
      </w:pPr>
      <w:r w:rsidRPr="00393C07">
        <w:rPr>
          <w:rFonts w:ascii="宋体" w:hAnsi="宋体"/>
          <w:b/>
          <w:sz w:val="28"/>
          <w:szCs w:val="28"/>
          <w:shd w:val="clear" w:color="auto" w:fill="FFFFFF"/>
        </w:rPr>
        <w:t>4.</w:t>
      </w:r>
      <w:r w:rsidRPr="00393C07">
        <w:rPr>
          <w:rFonts w:ascii="宋体" w:hAnsi="宋体" w:hint="eastAsia"/>
          <w:b/>
          <w:sz w:val="28"/>
          <w:szCs w:val="28"/>
          <w:shd w:val="clear" w:color="auto" w:fill="FFFFFF"/>
        </w:rPr>
        <w:t>外汇储备</w:t>
      </w:r>
      <w:r>
        <w:rPr>
          <w:rFonts w:ascii="宋体" w:hAnsi="宋体" w:hint="eastAsia"/>
          <w:b/>
          <w:sz w:val="28"/>
          <w:szCs w:val="28"/>
          <w:shd w:val="clear" w:color="auto" w:fill="FFFFFF"/>
        </w:rPr>
        <w:t>减少和</w:t>
      </w:r>
      <w:r w:rsidRPr="00393C07">
        <w:rPr>
          <w:rFonts w:ascii="宋体" w:hAnsi="宋体" w:hint="eastAsia"/>
          <w:b/>
          <w:sz w:val="28"/>
          <w:szCs w:val="28"/>
          <w:shd w:val="clear" w:color="auto" w:fill="FFFFFF"/>
        </w:rPr>
        <w:t>汇率贬值较大</w:t>
      </w:r>
    </w:p>
    <w:p w:rsidR="004A0EDC" w:rsidRPr="00393C07" w:rsidRDefault="004A0EDC" w:rsidP="004A0EDC">
      <w:pPr>
        <w:rPr>
          <w:rFonts w:asciiTheme="minorEastAsia" w:hAnsiTheme="minorEastAsia"/>
          <w:sz w:val="28"/>
          <w:szCs w:val="28"/>
        </w:rPr>
      </w:pP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sz w:val="28"/>
          <w:szCs w:val="28"/>
        </w:rPr>
        <w:t>12月末，国家外汇储备余额为3.01</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美元</w:t>
      </w:r>
      <w:r>
        <w:rPr>
          <w:rFonts w:asciiTheme="minorEastAsia" w:hAnsiTheme="minorEastAsia" w:hint="eastAsia"/>
          <w:sz w:val="28"/>
          <w:szCs w:val="28"/>
        </w:rPr>
        <w:t>，比上年末减少0.32</w:t>
      </w:r>
      <w:proofErr w:type="gramStart"/>
      <w:r>
        <w:rPr>
          <w:rFonts w:asciiTheme="minorEastAsia" w:hAnsiTheme="minorEastAsia" w:hint="eastAsia"/>
          <w:sz w:val="28"/>
          <w:szCs w:val="28"/>
        </w:rPr>
        <w:t>万亿</w:t>
      </w:r>
      <w:proofErr w:type="gramEnd"/>
      <w:r>
        <w:rPr>
          <w:rFonts w:asciiTheme="minorEastAsia" w:hAnsiTheme="minorEastAsia" w:hint="eastAsia"/>
          <w:sz w:val="28"/>
          <w:szCs w:val="28"/>
        </w:rPr>
        <w:t>美元</w:t>
      </w:r>
      <w:r w:rsidRPr="00393C07">
        <w:rPr>
          <w:rFonts w:asciiTheme="minorEastAsia" w:hAnsiTheme="minorEastAsia"/>
          <w:sz w:val="28"/>
          <w:szCs w:val="28"/>
        </w:rPr>
        <w:t>。12月末，人民币汇率为1美元兑6.9370元人民币</w:t>
      </w:r>
      <w:r>
        <w:rPr>
          <w:rFonts w:asciiTheme="minorEastAsia" w:hAnsiTheme="minorEastAsia" w:hint="eastAsia"/>
          <w:sz w:val="28"/>
          <w:szCs w:val="28"/>
        </w:rPr>
        <w:t>，贬值6.8%</w:t>
      </w:r>
      <w:r w:rsidRPr="00393C07">
        <w:rPr>
          <w:rFonts w:asciiTheme="minorEastAsia" w:hAnsiTheme="minorEastAsia"/>
          <w:sz w:val="28"/>
          <w:szCs w:val="28"/>
        </w:rPr>
        <w:t>。</w:t>
      </w:r>
    </w:p>
    <w:p w:rsidR="004A0EDC" w:rsidRPr="00393C07" w:rsidRDefault="004A0EDC" w:rsidP="004A0EDC">
      <w:pPr>
        <w:rPr>
          <w:rFonts w:asciiTheme="minorEastAsia" w:hAnsiTheme="minorEastAsia"/>
          <w:sz w:val="28"/>
          <w:szCs w:val="28"/>
        </w:rPr>
      </w:pPr>
    </w:p>
    <w:p w:rsidR="004A0EDC" w:rsidRPr="00393C07" w:rsidRDefault="004A0EDC" w:rsidP="004A0EDC">
      <w:pPr>
        <w:jc w:val="center"/>
        <w:rPr>
          <w:rFonts w:ascii="宋体" w:hAnsi="宋体"/>
          <w:b/>
          <w:kern w:val="0"/>
          <w:sz w:val="28"/>
          <w:szCs w:val="28"/>
        </w:rPr>
      </w:pPr>
      <w:r w:rsidRPr="00393C07">
        <w:rPr>
          <w:rFonts w:ascii="宋体" w:hAnsi="宋体" w:hint="eastAsia"/>
          <w:b/>
          <w:kern w:val="0"/>
          <w:sz w:val="28"/>
          <w:szCs w:val="28"/>
        </w:rPr>
        <w:t>二、因素与结构</w:t>
      </w:r>
    </w:p>
    <w:p w:rsidR="004A0EDC" w:rsidRPr="00393C07" w:rsidRDefault="004A0EDC" w:rsidP="004A0EDC">
      <w:pPr>
        <w:rPr>
          <w:rFonts w:ascii="宋体" w:hAnsi="宋体"/>
          <w:kern w:val="0"/>
          <w:sz w:val="28"/>
          <w:szCs w:val="28"/>
        </w:rPr>
      </w:pPr>
    </w:p>
    <w:p w:rsidR="004A0EDC" w:rsidRPr="00393C07" w:rsidRDefault="004A0EDC" w:rsidP="004A0EDC">
      <w:pPr>
        <w:pStyle w:val="2"/>
        <w:ind w:firstLineChars="0" w:firstLine="0"/>
        <w:rPr>
          <w:rFonts w:ascii="宋体" w:hAnsi="宋体"/>
          <w:b/>
          <w:sz w:val="28"/>
          <w:szCs w:val="28"/>
        </w:rPr>
      </w:pPr>
      <w:r w:rsidRPr="00393C07">
        <w:rPr>
          <w:rFonts w:ascii="宋体" w:hAnsi="宋体" w:hint="eastAsia"/>
          <w:b/>
          <w:sz w:val="28"/>
          <w:szCs w:val="28"/>
        </w:rPr>
        <w:t>1.民间投资持续疲软    消费品零售增长稳定</w:t>
      </w:r>
    </w:p>
    <w:p w:rsidR="004A0EDC" w:rsidRPr="00393C07" w:rsidRDefault="004A0EDC" w:rsidP="004A0EDC">
      <w:pPr>
        <w:rPr>
          <w:rFonts w:ascii="宋体" w:hAnsi="宋体"/>
          <w:sz w:val="28"/>
          <w:szCs w:val="28"/>
        </w:rPr>
      </w:pPr>
    </w:p>
    <w:p w:rsidR="004A0EDC" w:rsidRPr="00393C07" w:rsidRDefault="004A0EDC" w:rsidP="004A0EDC">
      <w:pPr>
        <w:widowControl/>
        <w:spacing w:line="375" w:lineRule="atLeast"/>
        <w:ind w:firstLineChars="200" w:firstLine="560"/>
        <w:jc w:val="left"/>
        <w:rPr>
          <w:rFonts w:asciiTheme="minorEastAsia" w:hAnsiTheme="minorEastAsia"/>
          <w:sz w:val="28"/>
          <w:szCs w:val="28"/>
        </w:rPr>
      </w:pPr>
      <w:r w:rsidRPr="00393C07">
        <w:rPr>
          <w:rFonts w:asciiTheme="minorEastAsia" w:hAnsiTheme="minorEastAsia" w:hint="eastAsia"/>
          <w:sz w:val="28"/>
          <w:szCs w:val="28"/>
        </w:rPr>
        <w:t>全年固定资产投资（不含农户）</w:t>
      </w:r>
      <w:r w:rsidRPr="00393C07">
        <w:rPr>
          <w:rFonts w:asciiTheme="minorEastAsia" w:hAnsiTheme="minorEastAsia"/>
          <w:sz w:val="28"/>
          <w:szCs w:val="28"/>
        </w:rPr>
        <w:t>596501</w:t>
      </w:r>
      <w:r w:rsidRPr="00393C07">
        <w:rPr>
          <w:rFonts w:asciiTheme="minorEastAsia" w:hAnsiTheme="minorEastAsia" w:hint="eastAsia"/>
          <w:sz w:val="28"/>
          <w:szCs w:val="28"/>
        </w:rPr>
        <w:t>亿元，比上年名义增长</w:t>
      </w:r>
      <w:r w:rsidRPr="00393C07">
        <w:rPr>
          <w:rFonts w:asciiTheme="minorEastAsia" w:hAnsiTheme="minorEastAsia"/>
          <w:sz w:val="28"/>
          <w:szCs w:val="28"/>
        </w:rPr>
        <w:t>8.1%</w:t>
      </w:r>
      <w:r w:rsidRPr="00393C07">
        <w:rPr>
          <w:rFonts w:asciiTheme="minorEastAsia" w:hAnsiTheme="minorEastAsia" w:hint="eastAsia"/>
          <w:sz w:val="28"/>
          <w:szCs w:val="28"/>
        </w:rPr>
        <w:t>（扣除价格因素实际增长</w:t>
      </w:r>
      <w:r w:rsidRPr="00393C07">
        <w:rPr>
          <w:rFonts w:asciiTheme="minorEastAsia" w:hAnsiTheme="minorEastAsia"/>
          <w:sz w:val="28"/>
          <w:szCs w:val="28"/>
        </w:rPr>
        <w:t>8.8%</w:t>
      </w:r>
      <w:r w:rsidRPr="00393C07">
        <w:rPr>
          <w:rFonts w:asciiTheme="minorEastAsia" w:hAnsiTheme="minorEastAsia" w:hint="eastAsia"/>
          <w:sz w:val="28"/>
          <w:szCs w:val="28"/>
        </w:rPr>
        <w:t>），增速比前三季度回落</w:t>
      </w:r>
      <w:r w:rsidRPr="00393C07">
        <w:rPr>
          <w:rFonts w:asciiTheme="minorEastAsia" w:hAnsiTheme="minorEastAsia"/>
          <w:sz w:val="28"/>
          <w:szCs w:val="28"/>
        </w:rPr>
        <w:t>0.1</w:t>
      </w:r>
      <w:r w:rsidRPr="00393C07">
        <w:rPr>
          <w:rFonts w:asciiTheme="minorEastAsia" w:hAnsiTheme="minorEastAsia" w:hint="eastAsia"/>
          <w:sz w:val="28"/>
          <w:szCs w:val="28"/>
        </w:rPr>
        <w:t>个百分点。其中，国有控股投资</w:t>
      </w:r>
      <w:r w:rsidRPr="00393C07">
        <w:rPr>
          <w:rFonts w:asciiTheme="minorEastAsia" w:hAnsiTheme="minorEastAsia"/>
          <w:sz w:val="28"/>
          <w:szCs w:val="28"/>
        </w:rPr>
        <w:t>213096</w:t>
      </w:r>
      <w:r w:rsidRPr="00393C07">
        <w:rPr>
          <w:rFonts w:asciiTheme="minorEastAsia" w:hAnsiTheme="minorEastAsia" w:hint="eastAsia"/>
          <w:sz w:val="28"/>
          <w:szCs w:val="28"/>
        </w:rPr>
        <w:t>亿元，增长</w:t>
      </w:r>
      <w:r w:rsidRPr="00393C07">
        <w:rPr>
          <w:rFonts w:asciiTheme="minorEastAsia" w:hAnsiTheme="minorEastAsia"/>
          <w:sz w:val="28"/>
          <w:szCs w:val="28"/>
        </w:rPr>
        <w:t>18.7%</w:t>
      </w:r>
      <w:r w:rsidRPr="00393C07">
        <w:rPr>
          <w:rFonts w:asciiTheme="minorEastAsia" w:hAnsiTheme="minorEastAsia" w:hint="eastAsia"/>
          <w:sz w:val="28"/>
          <w:szCs w:val="28"/>
        </w:rPr>
        <w:t>；民间投资</w:t>
      </w:r>
      <w:r w:rsidRPr="00393C07">
        <w:rPr>
          <w:rFonts w:asciiTheme="minorEastAsia" w:hAnsiTheme="minorEastAsia"/>
          <w:sz w:val="28"/>
          <w:szCs w:val="28"/>
        </w:rPr>
        <w:t>365219</w:t>
      </w:r>
      <w:r w:rsidRPr="00393C07">
        <w:rPr>
          <w:rFonts w:asciiTheme="minorEastAsia" w:hAnsiTheme="minorEastAsia" w:hint="eastAsia"/>
          <w:sz w:val="28"/>
          <w:szCs w:val="28"/>
        </w:rPr>
        <w:t>亿元，增长</w:t>
      </w:r>
      <w:r w:rsidRPr="00393C07">
        <w:rPr>
          <w:rFonts w:asciiTheme="minorEastAsia" w:hAnsiTheme="minorEastAsia"/>
          <w:sz w:val="28"/>
          <w:szCs w:val="28"/>
        </w:rPr>
        <w:t>3.2%</w:t>
      </w:r>
      <w:r w:rsidRPr="00393C07">
        <w:rPr>
          <w:rFonts w:asciiTheme="minorEastAsia" w:hAnsiTheme="minorEastAsia" w:hint="eastAsia"/>
          <w:sz w:val="28"/>
          <w:szCs w:val="28"/>
        </w:rPr>
        <w:t>，比前三季度加快</w:t>
      </w:r>
      <w:r w:rsidRPr="00393C07">
        <w:rPr>
          <w:rFonts w:asciiTheme="minorEastAsia" w:hAnsiTheme="minorEastAsia"/>
          <w:sz w:val="28"/>
          <w:szCs w:val="28"/>
        </w:rPr>
        <w:t>0.7</w:t>
      </w:r>
      <w:r w:rsidRPr="00393C07">
        <w:rPr>
          <w:rFonts w:asciiTheme="minorEastAsia" w:hAnsiTheme="minorEastAsia" w:hint="eastAsia"/>
          <w:sz w:val="28"/>
          <w:szCs w:val="28"/>
        </w:rPr>
        <w:t>个百分点，占全部投资的比重为</w:t>
      </w:r>
      <w:r w:rsidRPr="00393C07">
        <w:rPr>
          <w:rFonts w:asciiTheme="minorEastAsia" w:hAnsiTheme="minorEastAsia"/>
          <w:sz w:val="28"/>
          <w:szCs w:val="28"/>
        </w:rPr>
        <w:t>61.2%</w:t>
      </w:r>
      <w:r w:rsidRPr="00393C07">
        <w:rPr>
          <w:rFonts w:asciiTheme="minorEastAsia" w:hAnsiTheme="minorEastAsia" w:hint="eastAsia"/>
          <w:sz w:val="28"/>
          <w:szCs w:val="28"/>
        </w:rPr>
        <w:t>。分产业看，第一产业投资</w:t>
      </w:r>
      <w:r w:rsidRPr="00393C07">
        <w:rPr>
          <w:rFonts w:asciiTheme="minorEastAsia" w:hAnsiTheme="minorEastAsia"/>
          <w:sz w:val="28"/>
          <w:szCs w:val="28"/>
        </w:rPr>
        <w:t>18838</w:t>
      </w:r>
      <w:r w:rsidRPr="00393C07">
        <w:rPr>
          <w:rFonts w:asciiTheme="minorEastAsia" w:hAnsiTheme="minorEastAsia" w:hint="eastAsia"/>
          <w:sz w:val="28"/>
          <w:szCs w:val="28"/>
        </w:rPr>
        <w:t>亿元，增长</w:t>
      </w:r>
      <w:r w:rsidRPr="00393C07">
        <w:rPr>
          <w:rFonts w:asciiTheme="minorEastAsia" w:hAnsiTheme="minorEastAsia"/>
          <w:sz w:val="28"/>
          <w:szCs w:val="28"/>
        </w:rPr>
        <w:t>21.1%</w:t>
      </w:r>
      <w:r w:rsidRPr="00393C07">
        <w:rPr>
          <w:rFonts w:asciiTheme="minorEastAsia" w:hAnsiTheme="minorEastAsia" w:hint="eastAsia"/>
          <w:sz w:val="28"/>
          <w:szCs w:val="28"/>
        </w:rPr>
        <w:t>；第二产业投资</w:t>
      </w:r>
      <w:r w:rsidRPr="00393C07">
        <w:rPr>
          <w:rFonts w:asciiTheme="minorEastAsia" w:hAnsiTheme="minorEastAsia"/>
          <w:sz w:val="28"/>
          <w:szCs w:val="28"/>
        </w:rPr>
        <w:t>231826</w:t>
      </w:r>
      <w:r w:rsidRPr="00393C07">
        <w:rPr>
          <w:rFonts w:asciiTheme="minorEastAsia" w:hAnsiTheme="minorEastAsia" w:hint="eastAsia"/>
          <w:sz w:val="28"/>
          <w:szCs w:val="28"/>
        </w:rPr>
        <w:t>亿元，增长</w:t>
      </w:r>
      <w:r w:rsidRPr="00393C07">
        <w:rPr>
          <w:rFonts w:asciiTheme="minorEastAsia" w:hAnsiTheme="minorEastAsia"/>
          <w:sz w:val="28"/>
          <w:szCs w:val="28"/>
        </w:rPr>
        <w:t>3.5%</w:t>
      </w:r>
      <w:r w:rsidRPr="00393C07">
        <w:rPr>
          <w:rFonts w:asciiTheme="minorEastAsia" w:hAnsiTheme="minorEastAsia" w:hint="eastAsia"/>
          <w:sz w:val="28"/>
          <w:szCs w:val="28"/>
        </w:rPr>
        <w:t>；第三产业投资</w:t>
      </w:r>
      <w:r w:rsidRPr="00393C07">
        <w:rPr>
          <w:rFonts w:asciiTheme="minorEastAsia" w:hAnsiTheme="minorEastAsia"/>
          <w:sz w:val="28"/>
          <w:szCs w:val="28"/>
        </w:rPr>
        <w:t>345837</w:t>
      </w:r>
      <w:r w:rsidRPr="00393C07">
        <w:rPr>
          <w:rFonts w:asciiTheme="minorEastAsia" w:hAnsiTheme="minorEastAsia" w:hint="eastAsia"/>
          <w:sz w:val="28"/>
          <w:szCs w:val="28"/>
        </w:rPr>
        <w:t>亿元，增长</w:t>
      </w:r>
      <w:r w:rsidRPr="00393C07">
        <w:rPr>
          <w:rFonts w:asciiTheme="minorEastAsia" w:hAnsiTheme="minorEastAsia"/>
          <w:sz w:val="28"/>
          <w:szCs w:val="28"/>
        </w:rPr>
        <w:t>10.9%</w:t>
      </w:r>
      <w:r>
        <w:rPr>
          <w:rFonts w:asciiTheme="minorEastAsia" w:hAnsiTheme="minorEastAsia" w:hint="eastAsia"/>
          <w:sz w:val="28"/>
          <w:szCs w:val="28"/>
        </w:rPr>
        <w:t>。</w:t>
      </w:r>
      <w:r w:rsidRPr="00393C07">
        <w:rPr>
          <w:rFonts w:asciiTheme="minorEastAsia" w:hAnsiTheme="minorEastAsia" w:hint="eastAsia"/>
          <w:sz w:val="28"/>
          <w:szCs w:val="28"/>
        </w:rPr>
        <w:t>基础设施投资</w:t>
      </w:r>
      <w:r w:rsidRPr="00393C07">
        <w:rPr>
          <w:rFonts w:asciiTheme="minorEastAsia" w:hAnsiTheme="minorEastAsia"/>
          <w:sz w:val="28"/>
          <w:szCs w:val="28"/>
        </w:rPr>
        <w:t>118878</w:t>
      </w:r>
      <w:r w:rsidRPr="00393C07">
        <w:rPr>
          <w:rFonts w:asciiTheme="minorEastAsia" w:hAnsiTheme="minorEastAsia" w:hint="eastAsia"/>
          <w:sz w:val="28"/>
          <w:szCs w:val="28"/>
        </w:rPr>
        <w:t>亿元，增长</w:t>
      </w:r>
      <w:r w:rsidRPr="00393C07">
        <w:rPr>
          <w:rFonts w:asciiTheme="minorEastAsia" w:hAnsiTheme="minorEastAsia"/>
          <w:sz w:val="28"/>
          <w:szCs w:val="28"/>
        </w:rPr>
        <w:t>17.4%</w:t>
      </w:r>
      <w:r>
        <w:rPr>
          <w:rFonts w:asciiTheme="minorEastAsia" w:hAnsiTheme="minorEastAsia" w:hint="eastAsia"/>
          <w:sz w:val="28"/>
          <w:szCs w:val="28"/>
        </w:rPr>
        <w:t>，</w:t>
      </w:r>
      <w:r w:rsidRPr="00393C07">
        <w:rPr>
          <w:rFonts w:asciiTheme="minorEastAsia" w:hAnsiTheme="minorEastAsia" w:hint="eastAsia"/>
          <w:sz w:val="28"/>
          <w:szCs w:val="28"/>
        </w:rPr>
        <w:t>高技术产业投资增长</w:t>
      </w:r>
      <w:r w:rsidRPr="00393C07">
        <w:rPr>
          <w:rFonts w:asciiTheme="minorEastAsia" w:hAnsiTheme="minorEastAsia"/>
          <w:sz w:val="28"/>
          <w:szCs w:val="28"/>
        </w:rPr>
        <w:t>15.8%</w:t>
      </w:r>
      <w:r w:rsidRPr="00393C07">
        <w:rPr>
          <w:rFonts w:asciiTheme="minorEastAsia" w:hAnsiTheme="minorEastAsia" w:hint="eastAsia"/>
          <w:sz w:val="28"/>
          <w:szCs w:val="28"/>
        </w:rPr>
        <w:t>，增速快于全部投资</w:t>
      </w:r>
      <w:r>
        <w:rPr>
          <w:rFonts w:asciiTheme="minorEastAsia" w:hAnsiTheme="minorEastAsia" w:hint="eastAsia"/>
          <w:sz w:val="28"/>
          <w:szCs w:val="28"/>
        </w:rPr>
        <w:t>9.3和</w:t>
      </w:r>
      <w:r w:rsidRPr="00393C07">
        <w:rPr>
          <w:rFonts w:asciiTheme="minorEastAsia" w:hAnsiTheme="minorEastAsia"/>
          <w:sz w:val="28"/>
          <w:szCs w:val="28"/>
        </w:rPr>
        <w:t>7.7</w:t>
      </w:r>
      <w:r w:rsidRPr="00393C07">
        <w:rPr>
          <w:rFonts w:asciiTheme="minorEastAsia" w:hAnsiTheme="minorEastAsia" w:hint="eastAsia"/>
          <w:sz w:val="28"/>
          <w:szCs w:val="28"/>
        </w:rPr>
        <w:t>个百分点。</w:t>
      </w:r>
    </w:p>
    <w:p w:rsidR="004A0EDC" w:rsidRPr="00393C07" w:rsidRDefault="004A0EDC" w:rsidP="004A0EDC">
      <w:pPr>
        <w:widowControl/>
        <w:spacing w:line="375" w:lineRule="atLeast"/>
        <w:ind w:firstLineChars="200" w:firstLine="560"/>
        <w:jc w:val="left"/>
        <w:rPr>
          <w:rFonts w:ascii="宋体" w:hAnsi="宋体" w:cs="宋体"/>
          <w:kern w:val="0"/>
          <w:sz w:val="28"/>
          <w:szCs w:val="28"/>
        </w:rPr>
      </w:pPr>
      <w:r w:rsidRPr="00393C07">
        <w:rPr>
          <w:rFonts w:ascii="宋体" w:hAnsi="宋体" w:cs="宋体" w:hint="eastAsia"/>
          <w:kern w:val="0"/>
          <w:sz w:val="28"/>
          <w:szCs w:val="28"/>
        </w:rPr>
        <w:t>全年社会消费品零售总额</w:t>
      </w:r>
      <w:r w:rsidRPr="00393C07">
        <w:rPr>
          <w:rFonts w:ascii="宋体" w:hAnsi="宋体" w:cs="宋体"/>
          <w:kern w:val="0"/>
          <w:sz w:val="28"/>
          <w:szCs w:val="28"/>
        </w:rPr>
        <w:t>332316</w:t>
      </w:r>
      <w:r w:rsidRPr="00393C07">
        <w:rPr>
          <w:rFonts w:ascii="宋体" w:hAnsi="宋体" w:cs="宋体" w:hint="eastAsia"/>
          <w:kern w:val="0"/>
          <w:sz w:val="28"/>
          <w:szCs w:val="28"/>
        </w:rPr>
        <w:t>亿元，比上年名义增长</w:t>
      </w:r>
      <w:r w:rsidRPr="00393C07">
        <w:rPr>
          <w:rFonts w:ascii="宋体" w:hAnsi="宋体" w:cs="宋体"/>
          <w:kern w:val="0"/>
          <w:sz w:val="28"/>
          <w:szCs w:val="28"/>
        </w:rPr>
        <w:t>10.4%</w:t>
      </w:r>
      <w:r w:rsidRPr="00393C07">
        <w:rPr>
          <w:rFonts w:ascii="宋体" w:hAnsi="宋体" w:cs="宋体" w:hint="eastAsia"/>
          <w:kern w:val="0"/>
          <w:sz w:val="28"/>
          <w:szCs w:val="28"/>
        </w:rPr>
        <w:t>（扣除价格因素实际增长</w:t>
      </w:r>
      <w:r w:rsidRPr="00393C07">
        <w:rPr>
          <w:rFonts w:ascii="宋体" w:hAnsi="宋体" w:cs="宋体"/>
          <w:kern w:val="0"/>
          <w:sz w:val="28"/>
          <w:szCs w:val="28"/>
        </w:rPr>
        <w:t>9.6%</w:t>
      </w:r>
      <w:r w:rsidRPr="00393C07">
        <w:rPr>
          <w:rFonts w:ascii="宋体" w:hAnsi="宋体" w:cs="宋体" w:hint="eastAsia"/>
          <w:kern w:val="0"/>
          <w:sz w:val="28"/>
          <w:szCs w:val="28"/>
        </w:rPr>
        <w:t>），增速与前三季度持平。其中，限额以上单位消费品零售额</w:t>
      </w:r>
      <w:r w:rsidRPr="00393C07">
        <w:rPr>
          <w:rFonts w:ascii="宋体" w:hAnsi="宋体" w:cs="宋体"/>
          <w:kern w:val="0"/>
          <w:sz w:val="28"/>
          <w:szCs w:val="28"/>
        </w:rPr>
        <w:t>154286</w:t>
      </w:r>
      <w:r w:rsidRPr="00393C07">
        <w:rPr>
          <w:rFonts w:ascii="宋体" w:hAnsi="宋体" w:cs="宋体" w:hint="eastAsia"/>
          <w:kern w:val="0"/>
          <w:sz w:val="28"/>
          <w:szCs w:val="28"/>
        </w:rPr>
        <w:t>亿元，增长</w:t>
      </w:r>
      <w:r w:rsidRPr="00393C07">
        <w:rPr>
          <w:rFonts w:ascii="宋体" w:hAnsi="宋体" w:cs="宋体"/>
          <w:kern w:val="0"/>
          <w:sz w:val="28"/>
          <w:szCs w:val="28"/>
        </w:rPr>
        <w:t>8.1%</w:t>
      </w:r>
      <w:r w:rsidRPr="00393C07">
        <w:rPr>
          <w:rFonts w:ascii="宋体" w:hAnsi="宋体" w:cs="宋体" w:hint="eastAsia"/>
          <w:kern w:val="0"/>
          <w:sz w:val="28"/>
          <w:szCs w:val="28"/>
        </w:rPr>
        <w:t>。按经营单位所在地分，城镇消费品零售额</w:t>
      </w:r>
      <w:r w:rsidRPr="00393C07">
        <w:rPr>
          <w:rFonts w:ascii="宋体" w:hAnsi="宋体" w:cs="宋体"/>
          <w:kern w:val="0"/>
          <w:sz w:val="28"/>
          <w:szCs w:val="28"/>
        </w:rPr>
        <w:t>285814</w:t>
      </w:r>
      <w:r w:rsidRPr="00393C07">
        <w:rPr>
          <w:rFonts w:ascii="宋体" w:hAnsi="宋体" w:cs="宋体" w:hint="eastAsia"/>
          <w:kern w:val="0"/>
          <w:sz w:val="28"/>
          <w:szCs w:val="28"/>
        </w:rPr>
        <w:t>亿元，增长</w:t>
      </w:r>
      <w:r w:rsidRPr="00393C07">
        <w:rPr>
          <w:rFonts w:ascii="宋体" w:hAnsi="宋体" w:cs="宋体"/>
          <w:kern w:val="0"/>
          <w:sz w:val="28"/>
          <w:szCs w:val="28"/>
        </w:rPr>
        <w:t>10.4%</w:t>
      </w:r>
      <w:r w:rsidRPr="00393C07">
        <w:rPr>
          <w:rFonts w:ascii="宋体" w:hAnsi="宋体" w:cs="宋体" w:hint="eastAsia"/>
          <w:kern w:val="0"/>
          <w:sz w:val="28"/>
          <w:szCs w:val="28"/>
        </w:rPr>
        <w:t>；乡村消费品零售额</w:t>
      </w:r>
      <w:r w:rsidRPr="00393C07">
        <w:rPr>
          <w:rFonts w:ascii="宋体" w:hAnsi="宋体" w:cs="宋体"/>
          <w:kern w:val="0"/>
          <w:sz w:val="28"/>
          <w:szCs w:val="28"/>
        </w:rPr>
        <w:t>46503</w:t>
      </w:r>
      <w:r w:rsidRPr="00393C07">
        <w:rPr>
          <w:rFonts w:ascii="宋体" w:hAnsi="宋体" w:cs="宋体" w:hint="eastAsia"/>
          <w:kern w:val="0"/>
          <w:sz w:val="28"/>
          <w:szCs w:val="28"/>
        </w:rPr>
        <w:t>亿元，增长</w:t>
      </w:r>
      <w:r w:rsidRPr="00393C07">
        <w:rPr>
          <w:rFonts w:ascii="宋体" w:hAnsi="宋体" w:cs="宋体"/>
          <w:kern w:val="0"/>
          <w:sz w:val="28"/>
          <w:szCs w:val="28"/>
        </w:rPr>
        <w:t>10.9%</w:t>
      </w:r>
      <w:r w:rsidRPr="00393C07">
        <w:rPr>
          <w:rFonts w:ascii="宋体" w:hAnsi="宋体" w:cs="宋体" w:hint="eastAsia"/>
          <w:kern w:val="0"/>
          <w:sz w:val="28"/>
          <w:szCs w:val="28"/>
        </w:rPr>
        <w:t>。</w:t>
      </w:r>
    </w:p>
    <w:p w:rsidR="004A0EDC" w:rsidRPr="00393C07" w:rsidRDefault="004A0EDC" w:rsidP="004A0EDC">
      <w:pPr>
        <w:widowControl/>
        <w:spacing w:line="375" w:lineRule="atLeast"/>
        <w:ind w:firstLineChars="200" w:firstLine="560"/>
        <w:jc w:val="left"/>
        <w:rPr>
          <w:rFonts w:ascii="宋体" w:hAnsi="宋体" w:cs="宋体"/>
          <w:kern w:val="0"/>
          <w:sz w:val="28"/>
          <w:szCs w:val="28"/>
        </w:rPr>
      </w:pPr>
      <w:r w:rsidRPr="00393C07">
        <w:rPr>
          <w:rFonts w:ascii="宋体" w:hAnsi="宋体" w:cs="宋体" w:hint="eastAsia"/>
          <w:kern w:val="0"/>
          <w:sz w:val="28"/>
          <w:szCs w:val="28"/>
        </w:rPr>
        <w:t>全年全国网上零售额</w:t>
      </w:r>
      <w:r w:rsidRPr="00393C07">
        <w:rPr>
          <w:rFonts w:ascii="宋体" w:hAnsi="宋体" w:cs="宋体"/>
          <w:kern w:val="0"/>
          <w:sz w:val="28"/>
          <w:szCs w:val="28"/>
        </w:rPr>
        <w:t>51556</w:t>
      </w:r>
      <w:r w:rsidRPr="00393C07">
        <w:rPr>
          <w:rFonts w:ascii="宋体" w:hAnsi="宋体" w:cs="宋体" w:hint="eastAsia"/>
          <w:kern w:val="0"/>
          <w:sz w:val="28"/>
          <w:szCs w:val="28"/>
        </w:rPr>
        <w:t>亿元，比上年增长</w:t>
      </w:r>
      <w:r w:rsidRPr="00393C07">
        <w:rPr>
          <w:rFonts w:ascii="宋体" w:hAnsi="宋体" w:cs="宋体"/>
          <w:kern w:val="0"/>
          <w:sz w:val="28"/>
          <w:szCs w:val="28"/>
        </w:rPr>
        <w:t>26.2%</w:t>
      </w:r>
      <w:r w:rsidRPr="00393C07">
        <w:rPr>
          <w:rFonts w:ascii="宋体" w:hAnsi="宋体" w:cs="宋体" w:hint="eastAsia"/>
          <w:kern w:val="0"/>
          <w:sz w:val="28"/>
          <w:szCs w:val="28"/>
        </w:rPr>
        <w:t>。其中，实物商品网上零售额</w:t>
      </w:r>
      <w:r w:rsidRPr="00393C07">
        <w:rPr>
          <w:rFonts w:ascii="宋体" w:hAnsi="宋体" w:cs="宋体"/>
          <w:kern w:val="0"/>
          <w:sz w:val="28"/>
          <w:szCs w:val="28"/>
        </w:rPr>
        <w:t>41944</w:t>
      </w:r>
      <w:r w:rsidRPr="00393C07">
        <w:rPr>
          <w:rFonts w:ascii="宋体" w:hAnsi="宋体" w:cs="宋体" w:hint="eastAsia"/>
          <w:kern w:val="0"/>
          <w:sz w:val="28"/>
          <w:szCs w:val="28"/>
        </w:rPr>
        <w:t>亿元，增长</w:t>
      </w:r>
      <w:r w:rsidRPr="00393C07">
        <w:rPr>
          <w:rFonts w:ascii="宋体" w:hAnsi="宋体" w:cs="宋体"/>
          <w:kern w:val="0"/>
          <w:sz w:val="28"/>
          <w:szCs w:val="28"/>
        </w:rPr>
        <w:t>25.6%</w:t>
      </w:r>
      <w:r w:rsidRPr="00393C07">
        <w:rPr>
          <w:rFonts w:ascii="宋体" w:hAnsi="宋体" w:cs="宋体" w:hint="eastAsia"/>
          <w:kern w:val="0"/>
          <w:sz w:val="28"/>
          <w:szCs w:val="28"/>
        </w:rPr>
        <w:t>，占社会消费品零售总额的比重为</w:t>
      </w:r>
      <w:r w:rsidRPr="00393C07">
        <w:rPr>
          <w:rFonts w:ascii="宋体" w:hAnsi="宋体" w:cs="宋体"/>
          <w:kern w:val="0"/>
          <w:sz w:val="28"/>
          <w:szCs w:val="28"/>
        </w:rPr>
        <w:t>12.6%</w:t>
      </w:r>
      <w:r w:rsidRPr="00393C07">
        <w:rPr>
          <w:rFonts w:ascii="宋体" w:hAnsi="宋体" w:cs="宋体" w:hint="eastAsia"/>
          <w:kern w:val="0"/>
          <w:sz w:val="28"/>
          <w:szCs w:val="28"/>
        </w:rPr>
        <w:t>，比上年提高</w:t>
      </w:r>
      <w:r w:rsidRPr="00393C07">
        <w:rPr>
          <w:rFonts w:ascii="宋体" w:hAnsi="宋体" w:cs="宋体"/>
          <w:kern w:val="0"/>
          <w:sz w:val="28"/>
          <w:szCs w:val="28"/>
        </w:rPr>
        <w:t>1.8</w:t>
      </w:r>
      <w:r w:rsidRPr="00393C07">
        <w:rPr>
          <w:rFonts w:ascii="宋体" w:hAnsi="宋体" w:cs="宋体" w:hint="eastAsia"/>
          <w:kern w:val="0"/>
          <w:sz w:val="28"/>
          <w:szCs w:val="28"/>
        </w:rPr>
        <w:t>个百分点。</w:t>
      </w:r>
    </w:p>
    <w:p w:rsidR="004A0EDC" w:rsidRPr="004F338E" w:rsidRDefault="004A0EDC" w:rsidP="004A0EDC">
      <w:pPr>
        <w:rPr>
          <w:rFonts w:ascii="宋体" w:hAnsi="宋体"/>
          <w:sz w:val="24"/>
        </w:rPr>
      </w:pPr>
      <w:r>
        <w:rPr>
          <w:noProof/>
        </w:rPr>
        <w:lastRenderedPageBreak/>
        <w:drawing>
          <wp:inline distT="0" distB="0" distL="0" distR="0" wp14:anchorId="76732A8D" wp14:editId="3B346646">
            <wp:extent cx="5276850" cy="2228850"/>
            <wp:effectExtent l="19050" t="0" r="0" b="0"/>
            <wp:docPr id="18"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0"/>
                    <a:srcRect/>
                    <a:stretch>
                      <a:fillRect/>
                    </a:stretch>
                  </pic:blipFill>
                  <pic:spPr bwMode="auto">
                    <a:xfrm>
                      <a:off x="0" y="0"/>
                      <a:ext cx="5276850" cy="2228850"/>
                    </a:xfrm>
                    <a:prstGeom prst="rect">
                      <a:avLst/>
                    </a:prstGeom>
                    <a:noFill/>
                    <a:ln w="9525">
                      <a:noFill/>
                      <a:miter lim="800000"/>
                      <a:headEnd/>
                      <a:tailEnd/>
                    </a:ln>
                  </pic:spPr>
                </pic:pic>
              </a:graphicData>
            </a:graphic>
          </wp:inline>
        </w:drawing>
      </w:r>
    </w:p>
    <w:p w:rsidR="004A0EDC" w:rsidRPr="00393C07" w:rsidRDefault="004A0EDC" w:rsidP="004A0EDC">
      <w:pPr>
        <w:rPr>
          <w:rFonts w:ascii="宋体" w:hAnsi="宋体"/>
          <w:b/>
          <w:sz w:val="28"/>
          <w:szCs w:val="28"/>
        </w:rPr>
      </w:pPr>
      <w:r w:rsidRPr="00393C07">
        <w:rPr>
          <w:rFonts w:ascii="宋体" w:hAnsi="宋体"/>
          <w:b/>
          <w:sz w:val="28"/>
          <w:szCs w:val="28"/>
        </w:rPr>
        <w:t>2.</w:t>
      </w:r>
      <w:r w:rsidRPr="00393C07">
        <w:rPr>
          <w:rFonts w:ascii="宋体" w:hAnsi="宋体" w:hint="eastAsia"/>
          <w:b/>
          <w:sz w:val="28"/>
          <w:szCs w:val="28"/>
        </w:rPr>
        <w:t>进出口总额</w:t>
      </w:r>
      <w:proofErr w:type="gramStart"/>
      <w:r w:rsidRPr="00393C07">
        <w:rPr>
          <w:rFonts w:ascii="宋体" w:hAnsi="宋体" w:hint="eastAsia"/>
          <w:b/>
          <w:sz w:val="28"/>
          <w:szCs w:val="28"/>
        </w:rPr>
        <w:t>降幅收</w:t>
      </w:r>
      <w:proofErr w:type="gramEnd"/>
      <w:r w:rsidRPr="00393C07">
        <w:rPr>
          <w:rFonts w:ascii="宋体" w:hAnsi="宋体" w:hint="eastAsia"/>
          <w:b/>
          <w:sz w:val="28"/>
          <w:szCs w:val="28"/>
        </w:rPr>
        <w:t xml:space="preserve">窄  </w:t>
      </w:r>
      <w:r>
        <w:rPr>
          <w:rFonts w:ascii="宋体" w:hAnsi="宋体" w:hint="eastAsia"/>
          <w:b/>
          <w:sz w:val="28"/>
          <w:szCs w:val="28"/>
        </w:rPr>
        <w:t>对外投资大于引进外资</w:t>
      </w:r>
    </w:p>
    <w:p w:rsidR="004A0EDC" w:rsidRPr="00393C07" w:rsidRDefault="004A0EDC" w:rsidP="004A0EDC">
      <w:pPr>
        <w:rPr>
          <w:rFonts w:asciiTheme="minorEastAsia" w:hAnsiTheme="minorEastAsia"/>
          <w:sz w:val="28"/>
          <w:szCs w:val="28"/>
        </w:rPr>
      </w:pP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hint="eastAsia"/>
          <w:sz w:val="28"/>
          <w:szCs w:val="28"/>
        </w:rPr>
        <w:t>全年进出口总额</w:t>
      </w:r>
      <w:r w:rsidRPr="00393C07">
        <w:rPr>
          <w:rFonts w:asciiTheme="minorEastAsia" w:hAnsiTheme="minorEastAsia"/>
          <w:sz w:val="28"/>
          <w:szCs w:val="28"/>
        </w:rPr>
        <w:t>243344</w:t>
      </w:r>
      <w:r w:rsidRPr="00393C07">
        <w:rPr>
          <w:rFonts w:asciiTheme="minorEastAsia" w:hAnsiTheme="minorEastAsia" w:hint="eastAsia"/>
          <w:sz w:val="28"/>
          <w:szCs w:val="28"/>
        </w:rPr>
        <w:t>亿元，比上年下降</w:t>
      </w:r>
      <w:r w:rsidRPr="00393C07">
        <w:rPr>
          <w:rFonts w:asciiTheme="minorEastAsia" w:hAnsiTheme="minorEastAsia"/>
          <w:sz w:val="28"/>
          <w:szCs w:val="28"/>
        </w:rPr>
        <w:t>0.9%</w:t>
      </w:r>
      <w:r w:rsidRPr="00393C07">
        <w:rPr>
          <w:rFonts w:asciiTheme="minorEastAsia" w:hAnsiTheme="minorEastAsia" w:hint="eastAsia"/>
          <w:sz w:val="28"/>
          <w:szCs w:val="28"/>
        </w:rPr>
        <w:t>，降幅比上年收窄</w:t>
      </w:r>
      <w:r w:rsidRPr="00393C07">
        <w:rPr>
          <w:rFonts w:asciiTheme="minorEastAsia" w:hAnsiTheme="minorEastAsia"/>
          <w:sz w:val="28"/>
          <w:szCs w:val="28"/>
        </w:rPr>
        <w:t>6.1</w:t>
      </w:r>
      <w:r w:rsidRPr="00393C07">
        <w:rPr>
          <w:rFonts w:asciiTheme="minorEastAsia" w:hAnsiTheme="minorEastAsia" w:hint="eastAsia"/>
          <w:sz w:val="28"/>
          <w:szCs w:val="28"/>
        </w:rPr>
        <w:t>个百分点。其中，出口</w:t>
      </w:r>
      <w:r w:rsidRPr="00393C07">
        <w:rPr>
          <w:rFonts w:asciiTheme="minorEastAsia" w:hAnsiTheme="minorEastAsia"/>
          <w:sz w:val="28"/>
          <w:szCs w:val="28"/>
        </w:rPr>
        <w:t>138409</w:t>
      </w:r>
      <w:r w:rsidRPr="00393C07">
        <w:rPr>
          <w:rFonts w:asciiTheme="minorEastAsia" w:hAnsiTheme="minorEastAsia" w:hint="eastAsia"/>
          <w:sz w:val="28"/>
          <w:szCs w:val="28"/>
        </w:rPr>
        <w:t>亿元，下降</w:t>
      </w:r>
      <w:r w:rsidRPr="00393C07">
        <w:rPr>
          <w:rFonts w:asciiTheme="minorEastAsia" w:hAnsiTheme="minorEastAsia"/>
          <w:sz w:val="28"/>
          <w:szCs w:val="28"/>
        </w:rPr>
        <w:t>2.0%</w:t>
      </w:r>
      <w:r w:rsidRPr="00393C07">
        <w:rPr>
          <w:rFonts w:asciiTheme="minorEastAsia" w:hAnsiTheme="minorEastAsia" w:hint="eastAsia"/>
          <w:sz w:val="28"/>
          <w:szCs w:val="28"/>
        </w:rPr>
        <w:t>；进口</w:t>
      </w:r>
      <w:r w:rsidRPr="00393C07">
        <w:rPr>
          <w:rFonts w:asciiTheme="minorEastAsia" w:hAnsiTheme="minorEastAsia"/>
          <w:sz w:val="28"/>
          <w:szCs w:val="28"/>
        </w:rPr>
        <w:t>104936</w:t>
      </w:r>
      <w:r w:rsidRPr="00393C07">
        <w:rPr>
          <w:rFonts w:asciiTheme="minorEastAsia" w:hAnsiTheme="minorEastAsia" w:hint="eastAsia"/>
          <w:sz w:val="28"/>
          <w:szCs w:val="28"/>
        </w:rPr>
        <w:t>亿元，增长</w:t>
      </w:r>
      <w:r w:rsidRPr="00393C07">
        <w:rPr>
          <w:rFonts w:asciiTheme="minorEastAsia" w:hAnsiTheme="minorEastAsia"/>
          <w:sz w:val="28"/>
          <w:szCs w:val="28"/>
        </w:rPr>
        <w:t>0.6%</w:t>
      </w:r>
      <w:r w:rsidRPr="00393C07">
        <w:rPr>
          <w:rFonts w:asciiTheme="minorEastAsia" w:hAnsiTheme="minorEastAsia" w:hint="eastAsia"/>
          <w:sz w:val="28"/>
          <w:szCs w:val="28"/>
        </w:rPr>
        <w:t>。一般贸易进出口占进出口总值的比重为</w:t>
      </w:r>
      <w:r w:rsidRPr="00393C07">
        <w:rPr>
          <w:rFonts w:asciiTheme="minorEastAsia" w:hAnsiTheme="minorEastAsia"/>
          <w:sz w:val="28"/>
          <w:szCs w:val="28"/>
        </w:rPr>
        <w:t>55%</w:t>
      </w:r>
      <w:r w:rsidRPr="00393C07">
        <w:rPr>
          <w:rFonts w:asciiTheme="minorEastAsia" w:hAnsiTheme="minorEastAsia" w:hint="eastAsia"/>
          <w:sz w:val="28"/>
          <w:szCs w:val="28"/>
        </w:rPr>
        <w:t>，比上年提高</w:t>
      </w:r>
      <w:r w:rsidRPr="00393C07">
        <w:rPr>
          <w:rFonts w:asciiTheme="minorEastAsia" w:hAnsiTheme="minorEastAsia"/>
          <w:sz w:val="28"/>
          <w:szCs w:val="28"/>
        </w:rPr>
        <w:t>1</w:t>
      </w:r>
      <w:r w:rsidRPr="00393C07">
        <w:rPr>
          <w:rFonts w:asciiTheme="minorEastAsia" w:hAnsiTheme="minorEastAsia" w:hint="eastAsia"/>
          <w:sz w:val="28"/>
          <w:szCs w:val="28"/>
        </w:rPr>
        <w:t>个百分点。进出口相抵，顺差</w:t>
      </w:r>
      <w:r w:rsidRPr="00393C07">
        <w:rPr>
          <w:rFonts w:asciiTheme="minorEastAsia" w:hAnsiTheme="minorEastAsia"/>
          <w:sz w:val="28"/>
          <w:szCs w:val="28"/>
        </w:rPr>
        <w:t>33473</w:t>
      </w:r>
      <w:r w:rsidRPr="00393C07">
        <w:rPr>
          <w:rFonts w:asciiTheme="minorEastAsia" w:hAnsiTheme="minorEastAsia" w:hint="eastAsia"/>
          <w:sz w:val="28"/>
          <w:szCs w:val="28"/>
        </w:rPr>
        <w:t>亿元。</w:t>
      </w:r>
      <w:r w:rsidRPr="00393C07">
        <w:rPr>
          <w:rFonts w:asciiTheme="minorEastAsia" w:hAnsiTheme="minorEastAsia"/>
          <w:sz w:val="28"/>
          <w:szCs w:val="28"/>
        </w:rPr>
        <w:t>12</w:t>
      </w:r>
      <w:r w:rsidRPr="00393C07">
        <w:rPr>
          <w:rFonts w:asciiTheme="minorEastAsia" w:hAnsiTheme="minorEastAsia" w:hint="eastAsia"/>
          <w:sz w:val="28"/>
          <w:szCs w:val="28"/>
        </w:rPr>
        <w:t>月份，进出口总额</w:t>
      </w:r>
      <w:r w:rsidRPr="00393C07">
        <w:rPr>
          <w:rFonts w:asciiTheme="minorEastAsia" w:hAnsiTheme="minorEastAsia"/>
          <w:sz w:val="28"/>
          <w:szCs w:val="28"/>
        </w:rPr>
        <w:t>25871</w:t>
      </w:r>
      <w:r w:rsidRPr="00393C07">
        <w:rPr>
          <w:rFonts w:asciiTheme="minorEastAsia" w:hAnsiTheme="minorEastAsia" w:hint="eastAsia"/>
          <w:sz w:val="28"/>
          <w:szCs w:val="28"/>
        </w:rPr>
        <w:t>亿元，同比增长</w:t>
      </w:r>
      <w:r w:rsidRPr="00393C07">
        <w:rPr>
          <w:rFonts w:asciiTheme="minorEastAsia" w:hAnsiTheme="minorEastAsia"/>
          <w:sz w:val="28"/>
          <w:szCs w:val="28"/>
        </w:rPr>
        <w:t>4.9%</w:t>
      </w:r>
      <w:r w:rsidRPr="00393C07">
        <w:rPr>
          <w:rFonts w:asciiTheme="minorEastAsia" w:hAnsiTheme="minorEastAsia" w:hint="eastAsia"/>
          <w:sz w:val="28"/>
          <w:szCs w:val="28"/>
        </w:rPr>
        <w:t>。其中，出口</w:t>
      </w:r>
      <w:r w:rsidRPr="00393C07">
        <w:rPr>
          <w:rFonts w:asciiTheme="minorEastAsia" w:hAnsiTheme="minorEastAsia"/>
          <w:sz w:val="28"/>
          <w:szCs w:val="28"/>
        </w:rPr>
        <w:t>14313</w:t>
      </w:r>
      <w:r w:rsidRPr="00393C07">
        <w:rPr>
          <w:rFonts w:asciiTheme="minorEastAsia" w:hAnsiTheme="minorEastAsia" w:hint="eastAsia"/>
          <w:sz w:val="28"/>
          <w:szCs w:val="28"/>
        </w:rPr>
        <w:t>亿元，增长</w:t>
      </w:r>
      <w:r w:rsidRPr="00393C07">
        <w:rPr>
          <w:rFonts w:asciiTheme="minorEastAsia" w:hAnsiTheme="minorEastAsia"/>
          <w:sz w:val="28"/>
          <w:szCs w:val="28"/>
        </w:rPr>
        <w:t>0.6%</w:t>
      </w:r>
      <w:r w:rsidRPr="00393C07">
        <w:rPr>
          <w:rFonts w:asciiTheme="minorEastAsia" w:hAnsiTheme="minorEastAsia" w:hint="eastAsia"/>
          <w:sz w:val="28"/>
          <w:szCs w:val="28"/>
        </w:rPr>
        <w:t>；进口</w:t>
      </w:r>
      <w:r w:rsidRPr="00393C07">
        <w:rPr>
          <w:rFonts w:asciiTheme="minorEastAsia" w:hAnsiTheme="minorEastAsia"/>
          <w:sz w:val="28"/>
          <w:szCs w:val="28"/>
        </w:rPr>
        <w:t>11559</w:t>
      </w:r>
      <w:r w:rsidRPr="00393C07">
        <w:rPr>
          <w:rFonts w:asciiTheme="minorEastAsia" w:hAnsiTheme="minorEastAsia" w:hint="eastAsia"/>
          <w:sz w:val="28"/>
          <w:szCs w:val="28"/>
        </w:rPr>
        <w:t>亿元，增长</w:t>
      </w:r>
      <w:r w:rsidRPr="00393C07">
        <w:rPr>
          <w:rFonts w:asciiTheme="minorEastAsia" w:hAnsiTheme="minorEastAsia"/>
          <w:sz w:val="28"/>
          <w:szCs w:val="28"/>
        </w:rPr>
        <w:t>10.8%</w:t>
      </w:r>
      <w:r w:rsidRPr="00393C07">
        <w:rPr>
          <w:rFonts w:asciiTheme="minorEastAsia" w:hAnsiTheme="minorEastAsia" w:hint="eastAsia"/>
          <w:sz w:val="28"/>
          <w:szCs w:val="28"/>
        </w:rPr>
        <w:t>。</w:t>
      </w: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sz w:val="28"/>
          <w:szCs w:val="28"/>
        </w:rPr>
        <w:t>1-11月，全国新设立外商投资企业24355家，同比增长3.0%；实际使用外资7318亿元人民币（折1137.9亿美元），同比增长3.9%（未含银行、证券、保险领域数据）。美国、欧盟28国对华投资同比分别增长55.4%和43.9%。欧盟28国中，英、德、卢森堡、瑞典对华投资同比分别增长120.2%、87.2%、128.8%和48.1%。</w:t>
      </w:r>
      <w:r>
        <w:rPr>
          <w:rFonts w:asciiTheme="minorEastAsia" w:hAnsiTheme="minorEastAsia" w:hint="eastAsia"/>
          <w:sz w:val="28"/>
          <w:szCs w:val="28"/>
        </w:rPr>
        <w:t>全年非金融企业对外投资1.12</w:t>
      </w:r>
      <w:proofErr w:type="gramStart"/>
      <w:r>
        <w:rPr>
          <w:rFonts w:asciiTheme="minorEastAsia" w:hAnsiTheme="minorEastAsia" w:hint="eastAsia"/>
          <w:sz w:val="28"/>
          <w:szCs w:val="28"/>
        </w:rPr>
        <w:t>万亿</w:t>
      </w:r>
      <w:proofErr w:type="gramEnd"/>
      <w:r>
        <w:rPr>
          <w:rFonts w:asciiTheme="minorEastAsia" w:hAnsiTheme="minorEastAsia" w:hint="eastAsia"/>
          <w:sz w:val="28"/>
          <w:szCs w:val="28"/>
        </w:rPr>
        <w:t>元，增长44.1%，中国已经成为净资本输出国。</w:t>
      </w:r>
    </w:p>
    <w:p w:rsidR="004A0EDC" w:rsidRPr="004F338E" w:rsidRDefault="004A0EDC" w:rsidP="004A0EDC">
      <w:pPr>
        <w:rPr>
          <w:rFonts w:ascii="宋体" w:hAnsi="宋体"/>
          <w:sz w:val="24"/>
        </w:rPr>
      </w:pPr>
      <w:r>
        <w:rPr>
          <w:noProof/>
        </w:rPr>
        <w:lastRenderedPageBreak/>
        <w:drawing>
          <wp:inline distT="0" distB="0" distL="0" distR="0" wp14:anchorId="15D516AB" wp14:editId="2AD36395">
            <wp:extent cx="5286375" cy="2076450"/>
            <wp:effectExtent l="19050" t="0" r="9525" b="0"/>
            <wp:docPr id="19"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1"/>
                    <a:srcRect/>
                    <a:stretch>
                      <a:fillRect/>
                    </a:stretch>
                  </pic:blipFill>
                  <pic:spPr bwMode="auto">
                    <a:xfrm>
                      <a:off x="0" y="0"/>
                      <a:ext cx="5286375" cy="2076450"/>
                    </a:xfrm>
                    <a:prstGeom prst="rect">
                      <a:avLst/>
                    </a:prstGeom>
                    <a:noFill/>
                    <a:ln w="9525">
                      <a:noFill/>
                      <a:miter lim="800000"/>
                      <a:headEnd/>
                      <a:tailEnd/>
                    </a:ln>
                  </pic:spPr>
                </pic:pic>
              </a:graphicData>
            </a:graphic>
          </wp:inline>
        </w:drawing>
      </w:r>
    </w:p>
    <w:p w:rsidR="004A0EDC" w:rsidRPr="00393C07" w:rsidRDefault="004A0EDC" w:rsidP="004A0EDC">
      <w:pPr>
        <w:rPr>
          <w:rFonts w:ascii="宋体"/>
          <w:b/>
          <w:sz w:val="28"/>
          <w:szCs w:val="28"/>
        </w:rPr>
      </w:pPr>
      <w:r w:rsidRPr="00393C07">
        <w:rPr>
          <w:rFonts w:ascii="宋体" w:hAnsi="宋体"/>
          <w:b/>
          <w:sz w:val="28"/>
          <w:szCs w:val="28"/>
        </w:rPr>
        <w:t>3.</w:t>
      </w:r>
      <w:r>
        <w:rPr>
          <w:rFonts w:ascii="宋体" w:hAnsi="宋体" w:hint="eastAsia"/>
          <w:b/>
          <w:sz w:val="28"/>
          <w:szCs w:val="28"/>
        </w:rPr>
        <w:t xml:space="preserve">财政支出增长快于收入  </w:t>
      </w:r>
      <w:r w:rsidRPr="00393C07">
        <w:rPr>
          <w:rFonts w:ascii="宋体" w:hAnsi="宋体" w:hint="eastAsia"/>
          <w:b/>
          <w:sz w:val="28"/>
          <w:szCs w:val="28"/>
        </w:rPr>
        <w:t>地方收支增速</w:t>
      </w:r>
      <w:r>
        <w:rPr>
          <w:rFonts w:ascii="宋体" w:hAnsi="宋体" w:hint="eastAsia"/>
          <w:b/>
          <w:sz w:val="28"/>
          <w:szCs w:val="28"/>
        </w:rPr>
        <w:t>快于中央</w:t>
      </w:r>
    </w:p>
    <w:p w:rsidR="004A0EDC" w:rsidRPr="00393C07" w:rsidRDefault="004A0EDC" w:rsidP="004A0EDC">
      <w:pPr>
        <w:rPr>
          <w:rFonts w:asciiTheme="minorEastAsia" w:hAnsiTheme="minorEastAsia" w:cs="Arial"/>
          <w:sz w:val="28"/>
          <w:szCs w:val="28"/>
        </w:rPr>
      </w:pPr>
    </w:p>
    <w:p w:rsidR="004A0EDC" w:rsidRPr="00393C07" w:rsidRDefault="004A0EDC" w:rsidP="004A0EDC">
      <w:pPr>
        <w:ind w:firstLineChars="200" w:firstLine="560"/>
        <w:rPr>
          <w:rFonts w:asciiTheme="minorEastAsia" w:hAnsiTheme="minorEastAsia" w:cs="Arial"/>
          <w:sz w:val="28"/>
          <w:szCs w:val="28"/>
        </w:rPr>
      </w:pPr>
      <w:r w:rsidRPr="00393C07">
        <w:rPr>
          <w:rFonts w:asciiTheme="minorEastAsia" w:hAnsiTheme="minorEastAsia" w:cs="Arial"/>
          <w:sz w:val="28"/>
          <w:szCs w:val="28"/>
        </w:rPr>
        <w:t>1-11月累计，全国一般公共预算收入148250亿元，同比增长5.7%,为年初预算的94.3%。其中，中央一般公共预算收入68263亿元，同比增长5.3%，同口径增长2%；地方一般公共预算本级收入79987亿元，同比增长6%，同口径增长9.1%。全国一般公共预算收入中税收收入122326亿元，同比增长6%；非税收入25924亿元，同比增长4.5%。</w:t>
      </w:r>
    </w:p>
    <w:p w:rsidR="004A0EDC" w:rsidRPr="00393C07" w:rsidRDefault="004A0EDC" w:rsidP="004A0EDC">
      <w:pPr>
        <w:ind w:firstLineChars="200" w:firstLine="560"/>
        <w:rPr>
          <w:rFonts w:asciiTheme="minorEastAsia" w:hAnsiTheme="minorEastAsia" w:cs="Arial"/>
          <w:sz w:val="28"/>
          <w:szCs w:val="28"/>
        </w:rPr>
      </w:pPr>
      <w:r w:rsidRPr="00393C07">
        <w:rPr>
          <w:rFonts w:asciiTheme="minorEastAsia" w:hAnsiTheme="minorEastAsia" w:cs="Arial"/>
          <w:sz w:val="28"/>
          <w:szCs w:val="28"/>
        </w:rPr>
        <w:t>1-11月累计，全国一般公共预算支出165839亿元，同比增长10.2%。其中，中央一般公共预算本级支出23645亿元，同比增长6%；地方一般公共预算支出142194亿元，同比增长10.9%。</w:t>
      </w:r>
    </w:p>
    <w:p w:rsidR="004A0EDC" w:rsidRPr="00393C07" w:rsidRDefault="004A0EDC" w:rsidP="004A0EDC">
      <w:pPr>
        <w:rPr>
          <w:rFonts w:asciiTheme="minorEastAsia" w:hAnsiTheme="minorEastAsia" w:cs="Arial"/>
          <w:sz w:val="28"/>
          <w:szCs w:val="28"/>
        </w:rPr>
      </w:pPr>
    </w:p>
    <w:p w:rsidR="004A0EDC" w:rsidRPr="00393C07" w:rsidRDefault="004A0EDC" w:rsidP="004A0EDC">
      <w:pPr>
        <w:rPr>
          <w:rFonts w:ascii="宋体"/>
          <w:b/>
          <w:sz w:val="28"/>
          <w:szCs w:val="28"/>
        </w:rPr>
      </w:pPr>
      <w:r w:rsidRPr="00393C07">
        <w:rPr>
          <w:rFonts w:ascii="宋体" w:hAnsi="宋体"/>
          <w:b/>
          <w:sz w:val="28"/>
          <w:szCs w:val="28"/>
        </w:rPr>
        <w:t>4.</w:t>
      </w:r>
      <w:r>
        <w:rPr>
          <w:rFonts w:ascii="宋体" w:hAnsi="宋体" w:hint="eastAsia"/>
          <w:b/>
          <w:sz w:val="28"/>
          <w:szCs w:val="28"/>
        </w:rPr>
        <w:t xml:space="preserve">货币增长趋缓   </w:t>
      </w:r>
      <w:r w:rsidRPr="00393C07">
        <w:rPr>
          <w:rFonts w:ascii="宋体" w:hAnsi="宋体" w:hint="eastAsia"/>
          <w:b/>
          <w:sz w:val="28"/>
          <w:szCs w:val="28"/>
        </w:rPr>
        <w:t>贷款</w:t>
      </w:r>
      <w:r>
        <w:rPr>
          <w:rFonts w:ascii="宋体" w:hAnsi="宋体" w:hint="eastAsia"/>
          <w:b/>
          <w:sz w:val="28"/>
          <w:szCs w:val="28"/>
        </w:rPr>
        <w:t>投放增加</w:t>
      </w:r>
    </w:p>
    <w:p w:rsidR="004A0EDC" w:rsidRPr="00393C07" w:rsidRDefault="004A0EDC" w:rsidP="004A0EDC">
      <w:pPr>
        <w:rPr>
          <w:sz w:val="28"/>
          <w:szCs w:val="28"/>
        </w:rPr>
      </w:pP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sz w:val="28"/>
          <w:szCs w:val="28"/>
        </w:rPr>
        <w:t>12月末，广义货币(M2)余额155.01</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元,同比增长11.3%，增速分别比上月末和上年同期低0.1个和2个百分点；狭义货币(M1)余额48.66</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元,同比增长21.4%，增速比上月末低1.3个百分点，比上年同期高6.2个百分点；流通中货币(M0)余额6.83</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元,同比</w:t>
      </w:r>
      <w:r w:rsidRPr="00393C07">
        <w:rPr>
          <w:rFonts w:asciiTheme="minorEastAsia" w:hAnsiTheme="minorEastAsia"/>
          <w:sz w:val="28"/>
          <w:szCs w:val="28"/>
        </w:rPr>
        <w:lastRenderedPageBreak/>
        <w:t>增长8.1%。全年净投放现金5087亿元。</w:t>
      </w: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hint="eastAsia"/>
          <w:sz w:val="28"/>
          <w:szCs w:val="28"/>
        </w:rPr>
        <w:t>全</w:t>
      </w:r>
      <w:r w:rsidRPr="00393C07">
        <w:rPr>
          <w:rFonts w:asciiTheme="minorEastAsia" w:hAnsiTheme="minorEastAsia"/>
          <w:sz w:val="28"/>
          <w:szCs w:val="28"/>
        </w:rPr>
        <w:t>年人民币贷款增加12.65</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元，同比多增9257亿元。分部门看，住户部门贷款增加6.33</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元，其中，短期贷款增加6494亿元，中长期贷款增加5.68</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元；非金融企业及机关团体贷款增加6.1</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元，其中，短期贷款增加7283亿元，中长期贷款增加4.18</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元，票据融资增加8946亿元;非银行业金融机构贷款增加992亿元。全年外币贷款减少445亿美元，同比少减57亿美元。</w:t>
      </w: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sz w:val="28"/>
          <w:szCs w:val="28"/>
        </w:rPr>
        <w:t>全年人民币存款增加14.88</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元，同比少增924亿元。其中，住户存款增加5.16</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元，非金融企业存款增加7.25</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元，财政性存款增加805亿元，非银行业金融机构存款减少783亿元。全年外币存款增加845亿美元，同比多增678亿美元。</w:t>
      </w:r>
    </w:p>
    <w:p w:rsidR="004A0EDC" w:rsidRPr="00393C07" w:rsidRDefault="004A0EDC" w:rsidP="004A0EDC">
      <w:pPr>
        <w:rPr>
          <w:rFonts w:asciiTheme="minorEastAsia" w:hAnsiTheme="minorEastAsia"/>
          <w:sz w:val="28"/>
          <w:szCs w:val="28"/>
        </w:rPr>
      </w:pPr>
    </w:p>
    <w:p w:rsidR="004A0EDC" w:rsidRPr="00393C07" w:rsidRDefault="004A0EDC" w:rsidP="004A0EDC">
      <w:pPr>
        <w:rPr>
          <w:rFonts w:ascii="宋体"/>
          <w:b/>
          <w:sz w:val="28"/>
          <w:szCs w:val="28"/>
        </w:rPr>
      </w:pPr>
      <w:r w:rsidRPr="00393C07">
        <w:rPr>
          <w:rFonts w:ascii="宋体" w:hAnsi="宋体"/>
          <w:b/>
          <w:sz w:val="28"/>
          <w:szCs w:val="28"/>
        </w:rPr>
        <w:t>5.</w:t>
      </w:r>
      <w:r>
        <w:rPr>
          <w:rFonts w:ascii="宋体" w:hAnsi="宋体" w:hint="eastAsia"/>
          <w:b/>
          <w:sz w:val="28"/>
          <w:szCs w:val="28"/>
        </w:rPr>
        <w:t>银行间</w:t>
      </w:r>
      <w:r w:rsidRPr="00393C07">
        <w:rPr>
          <w:rFonts w:ascii="宋体" w:hAnsi="宋体" w:hint="eastAsia"/>
          <w:b/>
          <w:sz w:val="28"/>
          <w:szCs w:val="28"/>
        </w:rPr>
        <w:t>市场成交</w:t>
      </w:r>
      <w:r>
        <w:rPr>
          <w:rFonts w:ascii="宋体" w:hAnsi="宋体" w:hint="eastAsia"/>
          <w:b/>
          <w:sz w:val="28"/>
          <w:szCs w:val="28"/>
        </w:rPr>
        <w:t xml:space="preserve">增加  </w:t>
      </w:r>
      <w:r w:rsidRPr="00393C07">
        <w:rPr>
          <w:rFonts w:ascii="宋体" w:hAnsi="宋体" w:hint="eastAsia"/>
          <w:b/>
          <w:sz w:val="28"/>
          <w:szCs w:val="28"/>
        </w:rPr>
        <w:t>货币</w:t>
      </w:r>
      <w:r>
        <w:rPr>
          <w:rFonts w:ascii="宋体" w:hAnsi="宋体" w:hint="eastAsia"/>
          <w:b/>
          <w:sz w:val="28"/>
          <w:szCs w:val="28"/>
        </w:rPr>
        <w:t>市场利率上升</w:t>
      </w:r>
    </w:p>
    <w:p w:rsidR="004A0EDC" w:rsidRPr="00393C07" w:rsidRDefault="004A0EDC" w:rsidP="004A0EDC">
      <w:pPr>
        <w:rPr>
          <w:rFonts w:asciiTheme="minorEastAsia" w:hAnsiTheme="minorEastAsia"/>
          <w:sz w:val="28"/>
          <w:szCs w:val="28"/>
        </w:rPr>
      </w:pPr>
    </w:p>
    <w:p w:rsidR="004A0EDC" w:rsidRPr="00393C07" w:rsidRDefault="004A0EDC" w:rsidP="004A0EDC">
      <w:pPr>
        <w:ind w:firstLineChars="200" w:firstLine="560"/>
        <w:rPr>
          <w:rFonts w:asciiTheme="minorEastAsia" w:hAnsiTheme="minorEastAsia"/>
          <w:sz w:val="28"/>
          <w:szCs w:val="28"/>
        </w:rPr>
      </w:pPr>
      <w:r w:rsidRPr="00393C07">
        <w:rPr>
          <w:rFonts w:asciiTheme="minorEastAsia" w:hAnsiTheme="minorEastAsia"/>
          <w:sz w:val="28"/>
          <w:szCs w:val="28"/>
        </w:rPr>
        <w:t>2016年全年银行间人民币市场以拆借、现券和回购方式合计成交824.31</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元，日均成交3.28</w:t>
      </w:r>
      <w:proofErr w:type="gramStart"/>
      <w:r w:rsidRPr="00393C07">
        <w:rPr>
          <w:rFonts w:asciiTheme="minorEastAsia" w:hAnsiTheme="minorEastAsia"/>
          <w:sz w:val="28"/>
          <w:szCs w:val="28"/>
        </w:rPr>
        <w:t>万亿</w:t>
      </w:r>
      <w:proofErr w:type="gramEnd"/>
      <w:r w:rsidRPr="00393C07">
        <w:rPr>
          <w:rFonts w:asciiTheme="minorEastAsia" w:hAnsiTheme="minorEastAsia"/>
          <w:sz w:val="28"/>
          <w:szCs w:val="28"/>
        </w:rPr>
        <w:t>元，日均成交比上年同期增长34.4%。其中，同业拆借、现券和质押式回购日均成交分别同比增长48.2%、45.4%和30.4%。</w:t>
      </w:r>
    </w:p>
    <w:p w:rsidR="004A0EDC" w:rsidRPr="00393C07" w:rsidRDefault="004A0EDC" w:rsidP="004A0EDC">
      <w:pPr>
        <w:ind w:firstLineChars="200" w:firstLine="560"/>
        <w:rPr>
          <w:rFonts w:asciiTheme="minorEastAsia" w:hAnsiTheme="minorEastAsia"/>
          <w:sz w:val="28"/>
          <w:szCs w:val="28"/>
        </w:rPr>
      </w:pPr>
      <w:r>
        <w:rPr>
          <w:rFonts w:asciiTheme="minorEastAsia" w:hAnsiTheme="minorEastAsia" w:hint="eastAsia"/>
          <w:sz w:val="28"/>
          <w:szCs w:val="28"/>
        </w:rPr>
        <w:t>12</w:t>
      </w:r>
      <w:r w:rsidRPr="00393C07">
        <w:rPr>
          <w:rFonts w:asciiTheme="minorEastAsia" w:hAnsiTheme="minorEastAsia"/>
          <w:sz w:val="28"/>
          <w:szCs w:val="28"/>
        </w:rPr>
        <w:t>月同业拆借加权平均利率为2.44%，分别比上月和上年同期高0.11个和0.47个百分点；质押式回购加权平均利率为2.56%，分别比上月和上年同期高0.18个和0.61个百分点。</w:t>
      </w:r>
    </w:p>
    <w:p w:rsidR="004A0EDC" w:rsidRPr="00393C07" w:rsidRDefault="004A0EDC" w:rsidP="004A0EDC">
      <w:pPr>
        <w:rPr>
          <w:rFonts w:asciiTheme="minorEastAsia" w:hAnsiTheme="minorEastAsia"/>
          <w:sz w:val="28"/>
          <w:szCs w:val="28"/>
        </w:rPr>
      </w:pPr>
    </w:p>
    <w:p w:rsidR="004A0EDC" w:rsidRPr="00393C07" w:rsidRDefault="004A0EDC" w:rsidP="004A0EDC">
      <w:pPr>
        <w:rPr>
          <w:rFonts w:ascii="宋体"/>
          <w:b/>
          <w:sz w:val="28"/>
          <w:szCs w:val="28"/>
        </w:rPr>
      </w:pPr>
      <w:r w:rsidRPr="00393C07">
        <w:rPr>
          <w:rFonts w:ascii="宋体" w:hAnsi="宋体"/>
          <w:b/>
          <w:sz w:val="28"/>
          <w:szCs w:val="28"/>
        </w:rPr>
        <w:lastRenderedPageBreak/>
        <w:t>6.A</w:t>
      </w:r>
      <w:r w:rsidRPr="00393C07">
        <w:rPr>
          <w:rFonts w:ascii="宋体" w:hAnsi="宋体" w:hint="eastAsia"/>
          <w:b/>
          <w:sz w:val="28"/>
          <w:szCs w:val="28"/>
        </w:rPr>
        <w:t>股</w:t>
      </w:r>
      <w:r>
        <w:rPr>
          <w:rFonts w:ascii="宋体" w:hAnsi="宋体" w:hint="eastAsia"/>
          <w:b/>
          <w:sz w:val="28"/>
          <w:szCs w:val="28"/>
        </w:rPr>
        <w:t>熊市全球之冠  市值减少超过上年</w:t>
      </w:r>
    </w:p>
    <w:p w:rsidR="004A0EDC" w:rsidRDefault="004A0EDC" w:rsidP="004A0EDC">
      <w:pPr>
        <w:ind w:firstLineChars="200" w:firstLine="560"/>
        <w:rPr>
          <w:rFonts w:ascii="simsun" w:hAnsi="simsun" w:hint="eastAsia"/>
          <w:color w:val="333333"/>
          <w:sz w:val="28"/>
          <w:szCs w:val="28"/>
          <w:shd w:val="clear" w:color="auto" w:fill="FFFFFF"/>
        </w:rPr>
      </w:pPr>
    </w:p>
    <w:p w:rsidR="004A0EDC" w:rsidRPr="00393C07" w:rsidRDefault="004A0EDC" w:rsidP="004A0EDC">
      <w:pPr>
        <w:ind w:firstLineChars="200" w:firstLine="560"/>
        <w:rPr>
          <w:color w:val="333333"/>
          <w:sz w:val="28"/>
          <w:szCs w:val="28"/>
          <w:shd w:val="clear" w:color="auto" w:fill="FFFFFF"/>
        </w:rPr>
      </w:pPr>
      <w:r w:rsidRPr="00393C07">
        <w:rPr>
          <w:rFonts w:ascii="simsun" w:hAnsi="simsun"/>
          <w:color w:val="333333"/>
          <w:sz w:val="28"/>
          <w:szCs w:val="28"/>
          <w:shd w:val="clear" w:color="auto" w:fill="FFFFFF"/>
        </w:rPr>
        <w:t>截至</w:t>
      </w:r>
      <w:r w:rsidRPr="00393C07">
        <w:rPr>
          <w:rFonts w:ascii="simsun" w:hAnsi="simsun"/>
          <w:color w:val="333333"/>
          <w:sz w:val="28"/>
          <w:szCs w:val="28"/>
          <w:shd w:val="clear" w:color="auto" w:fill="FFFFFF"/>
        </w:rPr>
        <w:t>2016</w:t>
      </w:r>
      <w:r w:rsidRPr="00393C07">
        <w:rPr>
          <w:rFonts w:ascii="simsun" w:hAnsi="simsun"/>
          <w:color w:val="333333"/>
          <w:sz w:val="28"/>
          <w:szCs w:val="28"/>
          <w:shd w:val="clear" w:color="auto" w:fill="FFFFFF"/>
        </w:rPr>
        <w:t>年</w:t>
      </w:r>
      <w:r w:rsidRPr="00393C07">
        <w:rPr>
          <w:rFonts w:ascii="simsun" w:hAnsi="simsun"/>
          <w:color w:val="333333"/>
          <w:sz w:val="28"/>
          <w:szCs w:val="28"/>
          <w:shd w:val="clear" w:color="auto" w:fill="FFFFFF"/>
        </w:rPr>
        <w:t>12</w:t>
      </w:r>
      <w:r w:rsidRPr="00393C07">
        <w:rPr>
          <w:rFonts w:ascii="simsun" w:hAnsi="simsun"/>
          <w:color w:val="333333"/>
          <w:sz w:val="28"/>
          <w:szCs w:val="28"/>
          <w:shd w:val="clear" w:color="auto" w:fill="FFFFFF"/>
        </w:rPr>
        <w:t>月</w:t>
      </w:r>
      <w:r w:rsidRPr="00393C07">
        <w:rPr>
          <w:rFonts w:ascii="simsun" w:hAnsi="simsun"/>
          <w:color w:val="333333"/>
          <w:sz w:val="28"/>
          <w:szCs w:val="28"/>
          <w:shd w:val="clear" w:color="auto" w:fill="FFFFFF"/>
        </w:rPr>
        <w:t>30</w:t>
      </w:r>
      <w:r w:rsidRPr="00393C07">
        <w:rPr>
          <w:rFonts w:ascii="simsun" w:hAnsi="simsun"/>
          <w:color w:val="333333"/>
          <w:sz w:val="28"/>
          <w:szCs w:val="28"/>
          <w:shd w:val="clear" w:color="auto" w:fill="FFFFFF"/>
        </w:rPr>
        <w:t>日收盘，上证指数累计下跌</w:t>
      </w:r>
      <w:r w:rsidRPr="00393C07">
        <w:rPr>
          <w:rFonts w:ascii="simsun" w:hAnsi="simsun"/>
          <w:color w:val="333333"/>
          <w:sz w:val="28"/>
          <w:szCs w:val="28"/>
          <w:shd w:val="clear" w:color="auto" w:fill="FFFFFF"/>
        </w:rPr>
        <w:t>435.54</w:t>
      </w:r>
      <w:r w:rsidRPr="00393C07">
        <w:rPr>
          <w:rFonts w:ascii="simsun" w:hAnsi="simsun"/>
          <w:color w:val="333333"/>
          <w:sz w:val="28"/>
          <w:szCs w:val="28"/>
          <w:shd w:val="clear" w:color="auto" w:fill="FFFFFF"/>
        </w:rPr>
        <w:t>点，累计跌幅为</w:t>
      </w:r>
      <w:r w:rsidRPr="00393C07">
        <w:rPr>
          <w:rFonts w:ascii="simsun" w:hAnsi="simsun"/>
          <w:color w:val="333333"/>
          <w:sz w:val="28"/>
          <w:szCs w:val="28"/>
          <w:shd w:val="clear" w:color="auto" w:fill="FFFFFF"/>
        </w:rPr>
        <w:t>-12.31%</w:t>
      </w:r>
      <w:r w:rsidRPr="00393C07">
        <w:rPr>
          <w:rFonts w:ascii="simsun" w:hAnsi="simsun"/>
          <w:color w:val="333333"/>
          <w:sz w:val="28"/>
          <w:szCs w:val="28"/>
          <w:shd w:val="clear" w:color="auto" w:fill="FFFFFF"/>
        </w:rPr>
        <w:t>，深证成指累计下跌</w:t>
      </w:r>
      <w:r w:rsidRPr="00393C07">
        <w:rPr>
          <w:rFonts w:ascii="simsun" w:hAnsi="simsun"/>
          <w:color w:val="333333"/>
          <w:sz w:val="28"/>
          <w:szCs w:val="28"/>
          <w:shd w:val="clear" w:color="auto" w:fill="FFFFFF"/>
        </w:rPr>
        <w:t>2487.75</w:t>
      </w:r>
      <w:r w:rsidRPr="00393C07">
        <w:rPr>
          <w:rFonts w:ascii="simsun" w:hAnsi="simsun"/>
          <w:color w:val="333333"/>
          <w:sz w:val="28"/>
          <w:szCs w:val="28"/>
          <w:shd w:val="clear" w:color="auto" w:fill="FFFFFF"/>
        </w:rPr>
        <w:t>点，累计跌幅为</w:t>
      </w:r>
      <w:r w:rsidRPr="00393C07">
        <w:rPr>
          <w:rFonts w:ascii="simsun" w:hAnsi="simsun"/>
          <w:color w:val="333333"/>
          <w:sz w:val="28"/>
          <w:szCs w:val="28"/>
          <w:shd w:val="clear" w:color="auto" w:fill="FFFFFF"/>
        </w:rPr>
        <w:t>-19.64%</w:t>
      </w:r>
      <w:r w:rsidRPr="00393C07">
        <w:rPr>
          <w:rFonts w:ascii="simsun" w:hAnsi="simsun"/>
          <w:color w:val="333333"/>
          <w:sz w:val="28"/>
          <w:szCs w:val="28"/>
          <w:shd w:val="clear" w:color="auto" w:fill="FFFFFF"/>
        </w:rPr>
        <w:t>，中小板指累计下跌</w:t>
      </w:r>
      <w:r w:rsidRPr="00393C07">
        <w:rPr>
          <w:rFonts w:ascii="simsun" w:hAnsi="simsun"/>
          <w:color w:val="333333"/>
          <w:sz w:val="28"/>
          <w:szCs w:val="28"/>
          <w:shd w:val="clear" w:color="auto" w:fill="FFFFFF"/>
        </w:rPr>
        <w:t>1921.6</w:t>
      </w:r>
      <w:r w:rsidRPr="00393C07">
        <w:rPr>
          <w:rFonts w:ascii="simsun" w:hAnsi="simsun"/>
          <w:color w:val="333333"/>
          <w:sz w:val="28"/>
          <w:szCs w:val="28"/>
          <w:shd w:val="clear" w:color="auto" w:fill="FFFFFF"/>
        </w:rPr>
        <w:t>点，累计跌幅</w:t>
      </w:r>
      <w:r w:rsidRPr="00393C07">
        <w:rPr>
          <w:rFonts w:ascii="simsun" w:hAnsi="simsun"/>
          <w:color w:val="333333"/>
          <w:sz w:val="28"/>
          <w:szCs w:val="28"/>
          <w:shd w:val="clear" w:color="auto" w:fill="FFFFFF"/>
        </w:rPr>
        <w:t>-22.89%</w:t>
      </w:r>
      <w:r w:rsidRPr="00393C07">
        <w:rPr>
          <w:rFonts w:ascii="simsun" w:hAnsi="simsun"/>
          <w:color w:val="333333"/>
          <w:sz w:val="28"/>
          <w:szCs w:val="28"/>
          <w:shd w:val="clear" w:color="auto" w:fill="FFFFFF"/>
        </w:rPr>
        <w:t>，创业板指累计下跌</w:t>
      </w:r>
      <w:r w:rsidRPr="00393C07">
        <w:rPr>
          <w:rFonts w:ascii="simsun" w:hAnsi="simsun"/>
          <w:color w:val="333333"/>
          <w:sz w:val="28"/>
          <w:szCs w:val="28"/>
          <w:shd w:val="clear" w:color="auto" w:fill="FFFFFF"/>
        </w:rPr>
        <w:t>751.99</w:t>
      </w:r>
      <w:r w:rsidRPr="00393C07">
        <w:rPr>
          <w:rFonts w:ascii="simsun" w:hAnsi="simsun"/>
          <w:color w:val="333333"/>
          <w:sz w:val="28"/>
          <w:szCs w:val="28"/>
          <w:shd w:val="clear" w:color="auto" w:fill="FFFFFF"/>
        </w:rPr>
        <w:t>点，累计跌幅为</w:t>
      </w:r>
      <w:r w:rsidRPr="00393C07">
        <w:rPr>
          <w:rFonts w:ascii="simsun" w:hAnsi="simsun"/>
          <w:color w:val="333333"/>
          <w:sz w:val="28"/>
          <w:szCs w:val="28"/>
          <w:shd w:val="clear" w:color="auto" w:fill="FFFFFF"/>
        </w:rPr>
        <w:t>-27.71%</w:t>
      </w:r>
      <w:r w:rsidRPr="00393C07">
        <w:rPr>
          <w:rFonts w:ascii="simsun" w:hAnsi="simsun"/>
          <w:color w:val="333333"/>
          <w:sz w:val="28"/>
          <w:szCs w:val="28"/>
          <w:shd w:val="clear" w:color="auto" w:fill="FFFFFF"/>
        </w:rPr>
        <w:t>。在世界各国的</w:t>
      </w:r>
      <w:r>
        <w:rPr>
          <w:rFonts w:ascii="simsun" w:hAnsi="simsun" w:hint="eastAsia"/>
          <w:color w:val="333333"/>
          <w:sz w:val="28"/>
          <w:szCs w:val="28"/>
          <w:shd w:val="clear" w:color="auto" w:fill="FFFFFF"/>
        </w:rPr>
        <w:t>股</w:t>
      </w:r>
      <w:r w:rsidRPr="00393C07">
        <w:rPr>
          <w:rFonts w:ascii="simsun" w:hAnsi="simsun"/>
          <w:color w:val="333333"/>
          <w:sz w:val="28"/>
          <w:szCs w:val="28"/>
          <w:shd w:val="clear" w:color="auto" w:fill="FFFFFF"/>
        </w:rPr>
        <w:t>指中，</w:t>
      </w:r>
      <w:r w:rsidRPr="00393C07">
        <w:rPr>
          <w:rFonts w:ascii="simsun" w:hAnsi="simsun"/>
          <w:color w:val="333333"/>
          <w:sz w:val="28"/>
          <w:szCs w:val="28"/>
          <w:shd w:val="clear" w:color="auto" w:fill="FFFFFF"/>
        </w:rPr>
        <w:t xml:space="preserve"> A</w:t>
      </w:r>
      <w:r>
        <w:rPr>
          <w:rFonts w:ascii="simsun" w:hAnsi="simsun" w:hint="eastAsia"/>
          <w:color w:val="333333"/>
          <w:sz w:val="28"/>
          <w:szCs w:val="28"/>
          <w:shd w:val="clear" w:color="auto" w:fill="FFFFFF"/>
        </w:rPr>
        <w:t>股</w:t>
      </w:r>
      <w:r w:rsidRPr="00393C07">
        <w:rPr>
          <w:rFonts w:ascii="simsun" w:hAnsi="simsun"/>
          <w:color w:val="333333"/>
          <w:sz w:val="28"/>
          <w:szCs w:val="28"/>
          <w:shd w:val="clear" w:color="auto" w:fill="FFFFFF"/>
        </w:rPr>
        <w:t>市</w:t>
      </w:r>
      <w:proofErr w:type="gramStart"/>
      <w:r w:rsidRPr="00393C07">
        <w:rPr>
          <w:rFonts w:ascii="simsun" w:hAnsi="simsun"/>
          <w:color w:val="333333"/>
          <w:sz w:val="28"/>
          <w:szCs w:val="28"/>
          <w:shd w:val="clear" w:color="auto" w:fill="FFFFFF"/>
        </w:rPr>
        <w:t>场熊冠</w:t>
      </w:r>
      <w:proofErr w:type="gramEnd"/>
      <w:r w:rsidRPr="00393C07">
        <w:rPr>
          <w:rFonts w:ascii="simsun" w:hAnsi="simsun"/>
          <w:color w:val="333333"/>
          <w:sz w:val="28"/>
          <w:szCs w:val="28"/>
          <w:shd w:val="clear" w:color="auto" w:fill="FFFFFF"/>
        </w:rPr>
        <w:t>全球</w:t>
      </w:r>
      <w:r>
        <w:rPr>
          <w:rFonts w:ascii="simsun" w:hAnsi="simsun" w:hint="eastAsia"/>
          <w:color w:val="333333"/>
          <w:sz w:val="28"/>
          <w:szCs w:val="28"/>
          <w:shd w:val="clear" w:color="auto" w:fill="FFFFFF"/>
        </w:rPr>
        <w:t>，呈现出</w:t>
      </w:r>
      <w:r w:rsidRPr="00393C07">
        <w:rPr>
          <w:rFonts w:hint="eastAsia"/>
          <w:color w:val="333333"/>
          <w:sz w:val="28"/>
          <w:szCs w:val="28"/>
          <w:shd w:val="clear" w:color="auto" w:fill="FFFFFF"/>
        </w:rPr>
        <w:t>千股跌停、千股普涨、千股横盘、举牌凶猛</w:t>
      </w:r>
      <w:r>
        <w:rPr>
          <w:rFonts w:hint="eastAsia"/>
          <w:color w:val="333333"/>
          <w:sz w:val="28"/>
          <w:szCs w:val="28"/>
          <w:shd w:val="clear" w:color="auto" w:fill="FFFFFF"/>
        </w:rPr>
        <w:t>的景象</w:t>
      </w:r>
      <w:r w:rsidRPr="00393C07">
        <w:rPr>
          <w:rFonts w:hint="eastAsia"/>
          <w:color w:val="333333"/>
          <w:sz w:val="28"/>
          <w:szCs w:val="28"/>
          <w:shd w:val="clear" w:color="auto" w:fill="FFFFFF"/>
        </w:rPr>
        <w:t>。</w:t>
      </w:r>
    </w:p>
    <w:p w:rsidR="004A0EDC" w:rsidRPr="00393C07" w:rsidRDefault="004A0EDC" w:rsidP="004A0EDC">
      <w:pPr>
        <w:ind w:firstLineChars="200" w:firstLine="560"/>
        <w:rPr>
          <w:color w:val="333333"/>
          <w:sz w:val="28"/>
          <w:szCs w:val="28"/>
          <w:shd w:val="clear" w:color="auto" w:fill="FFFFFF"/>
        </w:rPr>
      </w:pPr>
      <w:r w:rsidRPr="00393C07">
        <w:rPr>
          <w:rFonts w:hint="eastAsia"/>
          <w:color w:val="333333"/>
          <w:sz w:val="28"/>
          <w:szCs w:val="28"/>
          <w:shd w:val="clear" w:color="auto" w:fill="FFFFFF"/>
        </w:rPr>
        <w:t>2016</w:t>
      </w:r>
      <w:r w:rsidRPr="00393C07">
        <w:rPr>
          <w:rFonts w:hint="eastAsia"/>
          <w:color w:val="333333"/>
          <w:sz w:val="28"/>
          <w:szCs w:val="28"/>
          <w:shd w:val="clear" w:color="auto" w:fill="FFFFFF"/>
        </w:rPr>
        <w:t>年第一个交易日，</w:t>
      </w:r>
      <w:r w:rsidRPr="00393C07">
        <w:rPr>
          <w:rFonts w:hint="eastAsia"/>
          <w:color w:val="333333"/>
          <w:sz w:val="28"/>
          <w:szCs w:val="28"/>
          <w:shd w:val="clear" w:color="auto" w:fill="FFFFFF"/>
        </w:rPr>
        <w:t>A</w:t>
      </w:r>
      <w:r w:rsidRPr="00393C07">
        <w:rPr>
          <w:rFonts w:hint="eastAsia"/>
          <w:color w:val="333333"/>
          <w:sz w:val="28"/>
          <w:szCs w:val="28"/>
          <w:shd w:val="clear" w:color="auto" w:fill="FFFFFF"/>
        </w:rPr>
        <w:t>股指数熔断机制正式实施。当天下午，盘面</w:t>
      </w:r>
      <w:proofErr w:type="gramStart"/>
      <w:r w:rsidRPr="00393C07">
        <w:rPr>
          <w:rFonts w:hint="eastAsia"/>
          <w:color w:val="333333"/>
          <w:sz w:val="28"/>
          <w:szCs w:val="28"/>
          <w:shd w:val="clear" w:color="auto" w:fill="FFFFFF"/>
        </w:rPr>
        <w:t>上千股</w:t>
      </w:r>
      <w:proofErr w:type="gramEnd"/>
      <w:r w:rsidRPr="00393C07">
        <w:rPr>
          <w:rFonts w:hint="eastAsia"/>
          <w:color w:val="333333"/>
          <w:sz w:val="28"/>
          <w:szCs w:val="28"/>
          <w:shd w:val="clear" w:color="auto" w:fill="FFFFFF"/>
        </w:rPr>
        <w:t>跌停，</w:t>
      </w:r>
      <w:r>
        <w:rPr>
          <w:rFonts w:hint="eastAsia"/>
          <w:color w:val="333333"/>
          <w:sz w:val="28"/>
          <w:szCs w:val="28"/>
          <w:shd w:val="clear" w:color="auto" w:fill="FFFFFF"/>
        </w:rPr>
        <w:t>不得不</w:t>
      </w:r>
      <w:r w:rsidRPr="00393C07">
        <w:rPr>
          <w:rFonts w:hint="eastAsia"/>
          <w:color w:val="333333"/>
          <w:sz w:val="28"/>
          <w:szCs w:val="28"/>
          <w:shd w:val="clear" w:color="auto" w:fill="FFFFFF"/>
        </w:rPr>
        <w:t>提前</w:t>
      </w:r>
      <w:r w:rsidRPr="00393C07">
        <w:rPr>
          <w:rFonts w:hint="eastAsia"/>
          <w:color w:val="333333"/>
          <w:sz w:val="28"/>
          <w:szCs w:val="28"/>
          <w:shd w:val="clear" w:color="auto" w:fill="FFFFFF"/>
        </w:rPr>
        <w:t>85</w:t>
      </w:r>
      <w:r w:rsidRPr="00393C07">
        <w:rPr>
          <w:rFonts w:hint="eastAsia"/>
          <w:color w:val="333333"/>
          <w:sz w:val="28"/>
          <w:szCs w:val="28"/>
          <w:shd w:val="clear" w:color="auto" w:fill="FFFFFF"/>
        </w:rPr>
        <w:t>分钟收盘。其后的</w:t>
      </w:r>
      <w:r w:rsidRPr="00393C07">
        <w:rPr>
          <w:rFonts w:hint="eastAsia"/>
          <w:color w:val="333333"/>
          <w:sz w:val="28"/>
          <w:szCs w:val="28"/>
          <w:shd w:val="clear" w:color="auto" w:fill="FFFFFF"/>
        </w:rPr>
        <w:t>3</w:t>
      </w:r>
      <w:r w:rsidRPr="00393C07">
        <w:rPr>
          <w:rFonts w:hint="eastAsia"/>
          <w:color w:val="333333"/>
          <w:sz w:val="28"/>
          <w:szCs w:val="28"/>
          <w:shd w:val="clear" w:color="auto" w:fill="FFFFFF"/>
        </w:rPr>
        <w:t>个交易日内，</w:t>
      </w:r>
      <w:r w:rsidRPr="00393C07">
        <w:rPr>
          <w:rFonts w:hint="eastAsia"/>
          <w:color w:val="333333"/>
          <w:sz w:val="28"/>
          <w:szCs w:val="28"/>
          <w:shd w:val="clear" w:color="auto" w:fill="FFFFFF"/>
        </w:rPr>
        <w:t>A</w:t>
      </w:r>
      <w:r w:rsidRPr="00393C07">
        <w:rPr>
          <w:rFonts w:hint="eastAsia"/>
          <w:color w:val="333333"/>
          <w:sz w:val="28"/>
          <w:szCs w:val="28"/>
          <w:shd w:val="clear" w:color="auto" w:fill="FFFFFF"/>
        </w:rPr>
        <w:t>股两度触及熔断，千股跌停效应越发惨烈，</w:t>
      </w:r>
      <w:r>
        <w:rPr>
          <w:rFonts w:hint="eastAsia"/>
          <w:color w:val="333333"/>
          <w:sz w:val="28"/>
          <w:szCs w:val="28"/>
          <w:shd w:val="clear" w:color="auto" w:fill="FFFFFF"/>
        </w:rPr>
        <w:t>于是，</w:t>
      </w:r>
      <w:r w:rsidRPr="00393C07">
        <w:rPr>
          <w:rFonts w:hint="eastAsia"/>
          <w:color w:val="333333"/>
          <w:sz w:val="28"/>
          <w:szCs w:val="28"/>
          <w:shd w:val="clear" w:color="auto" w:fill="FFFFFF"/>
        </w:rPr>
        <w:t>熔断制度在</w:t>
      </w:r>
      <w:r w:rsidRPr="00393C07">
        <w:rPr>
          <w:rFonts w:hint="eastAsia"/>
          <w:color w:val="333333"/>
          <w:sz w:val="28"/>
          <w:szCs w:val="28"/>
          <w:shd w:val="clear" w:color="auto" w:fill="FFFFFF"/>
        </w:rPr>
        <w:t>1</w:t>
      </w:r>
      <w:r w:rsidRPr="00393C07">
        <w:rPr>
          <w:rFonts w:hint="eastAsia"/>
          <w:color w:val="333333"/>
          <w:sz w:val="28"/>
          <w:szCs w:val="28"/>
          <w:shd w:val="clear" w:color="auto" w:fill="FFFFFF"/>
        </w:rPr>
        <w:t>月</w:t>
      </w:r>
      <w:r w:rsidRPr="00393C07">
        <w:rPr>
          <w:rFonts w:hint="eastAsia"/>
          <w:color w:val="333333"/>
          <w:sz w:val="28"/>
          <w:szCs w:val="28"/>
          <w:shd w:val="clear" w:color="auto" w:fill="FFFFFF"/>
        </w:rPr>
        <w:t>7</w:t>
      </w:r>
      <w:r w:rsidRPr="00393C07">
        <w:rPr>
          <w:rFonts w:hint="eastAsia"/>
          <w:color w:val="333333"/>
          <w:sz w:val="28"/>
          <w:szCs w:val="28"/>
          <w:shd w:val="clear" w:color="auto" w:fill="FFFFFF"/>
        </w:rPr>
        <w:t>日晚间紧急叫停。</w:t>
      </w:r>
      <w:r w:rsidRPr="00393C07">
        <w:rPr>
          <w:rFonts w:hint="eastAsia"/>
          <w:color w:val="333333"/>
          <w:sz w:val="28"/>
          <w:szCs w:val="28"/>
          <w:shd w:val="clear" w:color="auto" w:fill="FFFFFF"/>
        </w:rPr>
        <w:t>1</w:t>
      </w:r>
      <w:r w:rsidRPr="00393C07">
        <w:rPr>
          <w:rFonts w:hint="eastAsia"/>
          <w:color w:val="333333"/>
          <w:sz w:val="28"/>
          <w:szCs w:val="28"/>
          <w:shd w:val="clear" w:color="auto" w:fill="FFFFFF"/>
        </w:rPr>
        <w:t>月</w:t>
      </w:r>
      <w:r w:rsidRPr="00393C07">
        <w:rPr>
          <w:rFonts w:hint="eastAsia"/>
          <w:color w:val="333333"/>
          <w:sz w:val="28"/>
          <w:szCs w:val="28"/>
          <w:shd w:val="clear" w:color="auto" w:fill="FFFFFF"/>
        </w:rPr>
        <w:t>22</w:t>
      </w:r>
      <w:r w:rsidRPr="00393C07">
        <w:rPr>
          <w:rFonts w:hint="eastAsia"/>
          <w:color w:val="333333"/>
          <w:sz w:val="28"/>
          <w:szCs w:val="28"/>
          <w:shd w:val="clear" w:color="auto" w:fill="FFFFFF"/>
        </w:rPr>
        <w:t>日，沪指跌至</w:t>
      </w:r>
      <w:r w:rsidRPr="00393C07">
        <w:rPr>
          <w:rFonts w:hint="eastAsia"/>
          <w:color w:val="333333"/>
          <w:sz w:val="28"/>
          <w:szCs w:val="28"/>
          <w:shd w:val="clear" w:color="auto" w:fill="FFFFFF"/>
        </w:rPr>
        <w:t>2638</w:t>
      </w:r>
      <w:r w:rsidRPr="00393C07">
        <w:rPr>
          <w:rFonts w:hint="eastAsia"/>
          <w:color w:val="333333"/>
          <w:sz w:val="28"/>
          <w:szCs w:val="28"/>
          <w:shd w:val="clear" w:color="auto" w:fill="FFFFFF"/>
        </w:rPr>
        <w:t>点，创出了年内最低点。</w:t>
      </w:r>
      <w:r w:rsidRPr="00393C07">
        <w:rPr>
          <w:rFonts w:hint="eastAsia"/>
          <w:color w:val="333333"/>
          <w:sz w:val="28"/>
          <w:szCs w:val="28"/>
          <w:shd w:val="clear" w:color="auto" w:fill="FFFFFF"/>
        </w:rPr>
        <w:t>1</w:t>
      </w:r>
      <w:r w:rsidRPr="00393C07">
        <w:rPr>
          <w:rFonts w:hint="eastAsia"/>
          <w:color w:val="333333"/>
          <w:sz w:val="28"/>
          <w:szCs w:val="28"/>
          <w:shd w:val="clear" w:color="auto" w:fill="FFFFFF"/>
        </w:rPr>
        <w:t>月份沪指累计下跌</w:t>
      </w:r>
      <w:r w:rsidRPr="00393C07">
        <w:rPr>
          <w:rFonts w:hint="eastAsia"/>
          <w:color w:val="333333"/>
          <w:sz w:val="28"/>
          <w:szCs w:val="28"/>
          <w:shd w:val="clear" w:color="auto" w:fill="FFFFFF"/>
        </w:rPr>
        <w:t>24.96%</w:t>
      </w:r>
      <w:r w:rsidRPr="00393C07">
        <w:rPr>
          <w:rFonts w:hint="eastAsia"/>
          <w:color w:val="333333"/>
          <w:sz w:val="28"/>
          <w:szCs w:val="28"/>
          <w:shd w:val="clear" w:color="auto" w:fill="FFFFFF"/>
        </w:rPr>
        <w:t>，创出了</w:t>
      </w:r>
      <w:r w:rsidRPr="00393C07">
        <w:rPr>
          <w:rFonts w:hint="eastAsia"/>
          <w:color w:val="333333"/>
          <w:sz w:val="28"/>
          <w:szCs w:val="28"/>
          <w:shd w:val="clear" w:color="auto" w:fill="FFFFFF"/>
        </w:rPr>
        <w:t>7</w:t>
      </w:r>
      <w:r w:rsidRPr="00393C07">
        <w:rPr>
          <w:rFonts w:hint="eastAsia"/>
          <w:color w:val="333333"/>
          <w:sz w:val="28"/>
          <w:szCs w:val="28"/>
          <w:shd w:val="clear" w:color="auto" w:fill="FFFFFF"/>
        </w:rPr>
        <w:t>年来单月最大跌幅，也创下</w:t>
      </w:r>
      <w:r w:rsidRPr="00393C07">
        <w:rPr>
          <w:rFonts w:hint="eastAsia"/>
          <w:color w:val="333333"/>
          <w:sz w:val="28"/>
          <w:szCs w:val="28"/>
          <w:shd w:val="clear" w:color="auto" w:fill="FFFFFF"/>
        </w:rPr>
        <w:t>26</w:t>
      </w:r>
      <w:r w:rsidRPr="00393C07">
        <w:rPr>
          <w:rFonts w:hint="eastAsia"/>
          <w:color w:val="333333"/>
          <w:sz w:val="28"/>
          <w:szCs w:val="28"/>
          <w:shd w:val="clear" w:color="auto" w:fill="FFFFFF"/>
        </w:rPr>
        <w:t>年来最差开年记录。二季度走出恢复性行情。三季度沪深两市日均成交金额</w:t>
      </w:r>
      <w:r w:rsidRPr="00393C07">
        <w:rPr>
          <w:rFonts w:hint="eastAsia"/>
          <w:color w:val="333333"/>
          <w:sz w:val="28"/>
          <w:szCs w:val="28"/>
          <w:shd w:val="clear" w:color="auto" w:fill="FFFFFF"/>
        </w:rPr>
        <w:t>4995.72</w:t>
      </w:r>
      <w:r w:rsidRPr="00393C07">
        <w:rPr>
          <w:rFonts w:hint="eastAsia"/>
          <w:color w:val="333333"/>
          <w:sz w:val="28"/>
          <w:szCs w:val="28"/>
          <w:shd w:val="clear" w:color="auto" w:fill="FFFFFF"/>
        </w:rPr>
        <w:t>亿元，地量的成交金额让依旧坚持在股市之中的投资者不得不面临“千股横盘”的尴尬。四季度，各种似是而非的举牌概念股频频亮相，</w:t>
      </w:r>
      <w:r w:rsidRPr="00393C07">
        <w:rPr>
          <w:rFonts w:hint="eastAsia"/>
          <w:color w:val="333333"/>
          <w:sz w:val="28"/>
          <w:szCs w:val="28"/>
          <w:shd w:val="clear" w:color="auto" w:fill="FFFFFF"/>
        </w:rPr>
        <w:t>PPP</w:t>
      </w:r>
      <w:r w:rsidRPr="00393C07">
        <w:rPr>
          <w:rFonts w:hint="eastAsia"/>
          <w:color w:val="333333"/>
          <w:sz w:val="28"/>
          <w:szCs w:val="28"/>
          <w:shd w:val="clear" w:color="auto" w:fill="FFFFFF"/>
        </w:rPr>
        <w:t>概念股、通胀受益股、煤炭钢铁股、有色金属股纷纷雄起，使得沪指连续跨过</w:t>
      </w:r>
      <w:r w:rsidRPr="00393C07">
        <w:rPr>
          <w:rFonts w:hint="eastAsia"/>
          <w:color w:val="333333"/>
          <w:sz w:val="28"/>
          <w:szCs w:val="28"/>
          <w:shd w:val="clear" w:color="auto" w:fill="FFFFFF"/>
        </w:rPr>
        <w:t>3100</w:t>
      </w:r>
      <w:r w:rsidRPr="00393C07">
        <w:rPr>
          <w:rFonts w:hint="eastAsia"/>
          <w:color w:val="333333"/>
          <w:sz w:val="28"/>
          <w:szCs w:val="28"/>
          <w:shd w:val="clear" w:color="auto" w:fill="FFFFFF"/>
        </w:rPr>
        <w:t>点、</w:t>
      </w:r>
      <w:r w:rsidRPr="00393C07">
        <w:rPr>
          <w:rFonts w:hint="eastAsia"/>
          <w:color w:val="333333"/>
          <w:sz w:val="28"/>
          <w:szCs w:val="28"/>
          <w:shd w:val="clear" w:color="auto" w:fill="FFFFFF"/>
        </w:rPr>
        <w:t>3200</w:t>
      </w:r>
      <w:r w:rsidRPr="00393C07">
        <w:rPr>
          <w:rFonts w:hint="eastAsia"/>
          <w:color w:val="333333"/>
          <w:sz w:val="28"/>
          <w:szCs w:val="28"/>
          <w:shd w:val="clear" w:color="auto" w:fill="FFFFFF"/>
        </w:rPr>
        <w:t>点关口。</w:t>
      </w:r>
    </w:p>
    <w:p w:rsidR="004A0EDC" w:rsidRPr="00393C07" w:rsidRDefault="004A0EDC" w:rsidP="004A0EDC">
      <w:pPr>
        <w:ind w:firstLineChars="200" w:firstLine="560"/>
        <w:rPr>
          <w:rFonts w:ascii="simsun" w:hAnsi="simsun" w:hint="eastAsia"/>
          <w:color w:val="333333"/>
          <w:sz w:val="28"/>
          <w:szCs w:val="28"/>
          <w:shd w:val="clear" w:color="auto" w:fill="FFFFFF"/>
        </w:rPr>
      </w:pPr>
      <w:r w:rsidRPr="00393C07">
        <w:rPr>
          <w:rFonts w:hint="eastAsia"/>
          <w:color w:val="333333"/>
          <w:sz w:val="28"/>
          <w:szCs w:val="28"/>
          <w:shd w:val="clear" w:color="auto" w:fill="FFFFFF"/>
        </w:rPr>
        <w:t>2016</w:t>
      </w:r>
      <w:r w:rsidRPr="00393C07">
        <w:rPr>
          <w:rFonts w:hint="eastAsia"/>
          <w:color w:val="333333"/>
          <w:sz w:val="28"/>
          <w:szCs w:val="28"/>
          <w:shd w:val="clear" w:color="auto" w:fill="FFFFFF"/>
        </w:rPr>
        <w:t>年是</w:t>
      </w:r>
      <w:r w:rsidRPr="00393C07">
        <w:rPr>
          <w:rFonts w:hint="eastAsia"/>
          <w:color w:val="333333"/>
          <w:sz w:val="28"/>
          <w:szCs w:val="28"/>
          <w:shd w:val="clear" w:color="auto" w:fill="FFFFFF"/>
        </w:rPr>
        <w:t>A</w:t>
      </w:r>
      <w:r w:rsidRPr="00393C07">
        <w:rPr>
          <w:rFonts w:hint="eastAsia"/>
          <w:color w:val="333333"/>
          <w:sz w:val="28"/>
          <w:szCs w:val="28"/>
          <w:shd w:val="clear" w:color="auto" w:fill="FFFFFF"/>
        </w:rPr>
        <w:t>股“去杠杆化”的一年，证券交易结算资金余额从</w:t>
      </w:r>
      <w:r w:rsidRPr="00393C07">
        <w:rPr>
          <w:rFonts w:hint="eastAsia"/>
          <w:color w:val="333333"/>
          <w:sz w:val="28"/>
          <w:szCs w:val="28"/>
          <w:shd w:val="clear" w:color="auto" w:fill="FFFFFF"/>
        </w:rPr>
        <w:t>2015</w:t>
      </w:r>
      <w:r w:rsidRPr="00393C07">
        <w:rPr>
          <w:rFonts w:hint="eastAsia"/>
          <w:color w:val="333333"/>
          <w:sz w:val="28"/>
          <w:szCs w:val="28"/>
          <w:shd w:val="clear" w:color="auto" w:fill="FFFFFF"/>
        </w:rPr>
        <w:t>年的逾</w:t>
      </w:r>
      <w:r w:rsidRPr="00393C07">
        <w:rPr>
          <w:rFonts w:hint="eastAsia"/>
          <w:color w:val="333333"/>
          <w:sz w:val="28"/>
          <w:szCs w:val="28"/>
          <w:shd w:val="clear" w:color="auto" w:fill="FFFFFF"/>
        </w:rPr>
        <w:t>3</w:t>
      </w:r>
      <w:proofErr w:type="gramStart"/>
      <w:r w:rsidRPr="00393C07">
        <w:rPr>
          <w:rFonts w:hint="eastAsia"/>
          <w:color w:val="333333"/>
          <w:sz w:val="28"/>
          <w:szCs w:val="28"/>
          <w:shd w:val="clear" w:color="auto" w:fill="FFFFFF"/>
        </w:rPr>
        <w:t>万亿</w:t>
      </w:r>
      <w:proofErr w:type="gramEnd"/>
      <w:r w:rsidRPr="00393C07">
        <w:rPr>
          <w:rFonts w:hint="eastAsia"/>
          <w:color w:val="333333"/>
          <w:sz w:val="28"/>
          <w:szCs w:val="28"/>
          <w:shd w:val="clear" w:color="auto" w:fill="FFFFFF"/>
        </w:rPr>
        <w:t>元回落至目前的</w:t>
      </w:r>
      <w:r w:rsidRPr="00393C07">
        <w:rPr>
          <w:rFonts w:hint="eastAsia"/>
          <w:color w:val="333333"/>
          <w:sz w:val="28"/>
          <w:szCs w:val="28"/>
          <w:shd w:val="clear" w:color="auto" w:fill="FFFFFF"/>
        </w:rPr>
        <w:t>1.4</w:t>
      </w:r>
      <w:proofErr w:type="gramStart"/>
      <w:r w:rsidRPr="00393C07">
        <w:rPr>
          <w:rFonts w:hint="eastAsia"/>
          <w:color w:val="333333"/>
          <w:sz w:val="28"/>
          <w:szCs w:val="28"/>
          <w:shd w:val="clear" w:color="auto" w:fill="FFFFFF"/>
        </w:rPr>
        <w:t>万亿</w:t>
      </w:r>
      <w:proofErr w:type="gramEnd"/>
      <w:r w:rsidRPr="00393C07">
        <w:rPr>
          <w:rFonts w:hint="eastAsia"/>
          <w:color w:val="333333"/>
          <w:sz w:val="28"/>
          <w:szCs w:val="28"/>
          <w:shd w:val="clear" w:color="auto" w:fill="FFFFFF"/>
        </w:rPr>
        <w:t>元附近，呈明显的下行趋势，资金活跃度甚至到了较为清淡的级别。</w:t>
      </w:r>
    </w:p>
    <w:p w:rsidR="004A0EDC" w:rsidRPr="00230B30" w:rsidRDefault="004A0EDC" w:rsidP="004A0EDC">
      <w:pPr>
        <w:pStyle w:val="ab"/>
        <w:shd w:val="clear" w:color="auto" w:fill="FFFFFF"/>
        <w:spacing w:before="0" w:beforeAutospacing="0" w:after="0" w:afterAutospacing="0" w:line="347" w:lineRule="atLeast"/>
        <w:ind w:firstLineChars="200" w:firstLine="560"/>
        <w:rPr>
          <w:rFonts w:ascii="simsun" w:hAnsi="simsun" w:hint="eastAsia"/>
          <w:color w:val="333333"/>
          <w:sz w:val="28"/>
          <w:szCs w:val="28"/>
        </w:rPr>
      </w:pPr>
      <w:r w:rsidRPr="00230B30">
        <w:rPr>
          <w:rFonts w:ascii="simsun" w:hAnsi="simsun"/>
          <w:color w:val="333333"/>
          <w:sz w:val="28"/>
          <w:szCs w:val="28"/>
        </w:rPr>
        <w:t>根据东方财富</w:t>
      </w:r>
      <w:r w:rsidRPr="00230B30">
        <w:rPr>
          <w:rFonts w:ascii="simsun" w:hAnsi="simsun"/>
          <w:color w:val="333333"/>
          <w:sz w:val="28"/>
          <w:szCs w:val="28"/>
        </w:rPr>
        <w:t>Choice</w:t>
      </w:r>
      <w:r w:rsidRPr="00230B30">
        <w:rPr>
          <w:rFonts w:ascii="simsun" w:hAnsi="simsun"/>
          <w:color w:val="333333"/>
          <w:sz w:val="28"/>
          <w:szCs w:val="28"/>
        </w:rPr>
        <w:t>数据显示，</w:t>
      </w:r>
      <w:r w:rsidRPr="00230B30">
        <w:rPr>
          <w:rFonts w:ascii="simsun" w:hAnsi="simsun"/>
          <w:color w:val="333333"/>
          <w:sz w:val="28"/>
          <w:szCs w:val="28"/>
        </w:rPr>
        <w:t>A</w:t>
      </w:r>
      <w:r w:rsidRPr="00230B30">
        <w:rPr>
          <w:rFonts w:ascii="simsun" w:hAnsi="simsun"/>
          <w:color w:val="333333"/>
          <w:sz w:val="28"/>
          <w:szCs w:val="28"/>
        </w:rPr>
        <w:t>股流通市值从</w:t>
      </w:r>
      <w:r w:rsidRPr="00230B30">
        <w:rPr>
          <w:rFonts w:ascii="simsun" w:hAnsi="simsun"/>
          <w:color w:val="333333"/>
          <w:sz w:val="28"/>
          <w:szCs w:val="28"/>
        </w:rPr>
        <w:t>2015</w:t>
      </w:r>
      <w:r w:rsidRPr="00230B30">
        <w:rPr>
          <w:rFonts w:ascii="simsun" w:hAnsi="simsun"/>
          <w:color w:val="333333"/>
          <w:sz w:val="28"/>
          <w:szCs w:val="28"/>
        </w:rPr>
        <w:t>年末的</w:t>
      </w:r>
      <w:r w:rsidRPr="00230B30">
        <w:rPr>
          <w:rFonts w:ascii="simsun" w:hAnsi="simsun"/>
          <w:color w:val="333333"/>
          <w:sz w:val="28"/>
          <w:szCs w:val="28"/>
        </w:rPr>
        <w:t>41.79</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元降至</w:t>
      </w:r>
      <w:r w:rsidRPr="00230B30">
        <w:rPr>
          <w:rFonts w:ascii="simsun" w:hAnsi="simsun"/>
          <w:color w:val="333333"/>
          <w:sz w:val="28"/>
          <w:szCs w:val="28"/>
        </w:rPr>
        <w:t>2016</w:t>
      </w:r>
      <w:r w:rsidRPr="00230B30">
        <w:rPr>
          <w:rFonts w:ascii="simsun" w:hAnsi="simsun"/>
          <w:color w:val="333333"/>
          <w:sz w:val="28"/>
          <w:szCs w:val="28"/>
        </w:rPr>
        <w:t>年</w:t>
      </w:r>
      <w:r w:rsidRPr="00230B30">
        <w:rPr>
          <w:rFonts w:ascii="simsun" w:hAnsi="simsun"/>
          <w:color w:val="333333"/>
          <w:sz w:val="28"/>
          <w:szCs w:val="28"/>
        </w:rPr>
        <w:t>12</w:t>
      </w:r>
      <w:r w:rsidRPr="00230B30">
        <w:rPr>
          <w:rFonts w:ascii="simsun" w:hAnsi="simsun"/>
          <w:color w:val="333333"/>
          <w:sz w:val="28"/>
          <w:szCs w:val="28"/>
        </w:rPr>
        <w:t>月</w:t>
      </w:r>
      <w:r w:rsidRPr="00230B30">
        <w:rPr>
          <w:rFonts w:ascii="simsun" w:hAnsi="simsun"/>
          <w:color w:val="333333"/>
          <w:sz w:val="28"/>
          <w:szCs w:val="28"/>
        </w:rPr>
        <w:t>29</w:t>
      </w:r>
      <w:r w:rsidRPr="00230B30">
        <w:rPr>
          <w:rFonts w:ascii="simsun" w:hAnsi="simsun"/>
          <w:color w:val="333333"/>
          <w:sz w:val="28"/>
          <w:szCs w:val="28"/>
        </w:rPr>
        <w:t>日的</w:t>
      </w:r>
      <w:r w:rsidRPr="00230B30">
        <w:rPr>
          <w:rFonts w:ascii="simsun" w:hAnsi="simsun"/>
          <w:color w:val="333333"/>
          <w:sz w:val="28"/>
          <w:szCs w:val="28"/>
        </w:rPr>
        <w:t>39.27</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元，减少</w:t>
      </w:r>
      <w:r w:rsidRPr="00230B30">
        <w:rPr>
          <w:rFonts w:ascii="simsun" w:hAnsi="simsun"/>
          <w:color w:val="333333"/>
          <w:sz w:val="28"/>
          <w:szCs w:val="28"/>
        </w:rPr>
        <w:t>2.52</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lastRenderedPageBreak/>
        <w:t>元。</w:t>
      </w:r>
      <w:r>
        <w:rPr>
          <w:rFonts w:ascii="simsun" w:hAnsi="simsun" w:hint="eastAsia"/>
          <w:color w:val="333333"/>
          <w:sz w:val="28"/>
          <w:szCs w:val="28"/>
        </w:rPr>
        <w:t>2016</w:t>
      </w:r>
      <w:r w:rsidRPr="00230B30">
        <w:rPr>
          <w:rFonts w:ascii="simsun" w:hAnsi="simsun"/>
          <w:color w:val="333333"/>
          <w:sz w:val="28"/>
          <w:szCs w:val="28"/>
        </w:rPr>
        <w:t>年</w:t>
      </w:r>
      <w:r w:rsidRPr="00230B30">
        <w:rPr>
          <w:rFonts w:ascii="simsun" w:hAnsi="simsun"/>
          <w:color w:val="333333"/>
          <w:sz w:val="28"/>
          <w:szCs w:val="28"/>
        </w:rPr>
        <w:t>A</w:t>
      </w:r>
      <w:r w:rsidRPr="00230B30">
        <w:rPr>
          <w:rFonts w:ascii="simsun" w:hAnsi="simsun"/>
          <w:color w:val="333333"/>
          <w:sz w:val="28"/>
          <w:szCs w:val="28"/>
        </w:rPr>
        <w:t>股市场新增新股市值</w:t>
      </w:r>
      <w:r w:rsidRPr="00230B30">
        <w:rPr>
          <w:rFonts w:ascii="simsun" w:hAnsi="simsun"/>
          <w:color w:val="333333"/>
          <w:sz w:val="28"/>
          <w:szCs w:val="28"/>
        </w:rPr>
        <w:t>4686</w:t>
      </w:r>
      <w:r w:rsidRPr="00230B30">
        <w:rPr>
          <w:rFonts w:ascii="simsun" w:hAnsi="simsun"/>
          <w:color w:val="333333"/>
          <w:sz w:val="28"/>
          <w:szCs w:val="28"/>
        </w:rPr>
        <w:t>亿元，解禁市值</w:t>
      </w:r>
      <w:r w:rsidRPr="00230B30">
        <w:rPr>
          <w:rFonts w:ascii="simsun" w:hAnsi="simsun"/>
          <w:color w:val="333333"/>
          <w:sz w:val="28"/>
          <w:szCs w:val="28"/>
        </w:rPr>
        <w:t>2.24</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元。按此计算，今年</w:t>
      </w:r>
      <w:r w:rsidRPr="00230B30">
        <w:rPr>
          <w:rFonts w:ascii="simsun" w:hAnsi="simsun"/>
          <w:color w:val="333333"/>
          <w:sz w:val="28"/>
          <w:szCs w:val="28"/>
        </w:rPr>
        <w:t>A</w:t>
      </w:r>
      <w:r w:rsidRPr="00230B30">
        <w:rPr>
          <w:rFonts w:ascii="simsun" w:hAnsi="simsun"/>
          <w:color w:val="333333"/>
          <w:sz w:val="28"/>
          <w:szCs w:val="28"/>
        </w:rPr>
        <w:t>股的流通市值合计减少</w:t>
      </w:r>
      <w:r w:rsidRPr="00230B30">
        <w:rPr>
          <w:rFonts w:ascii="simsun" w:hAnsi="simsun"/>
          <w:color w:val="333333"/>
          <w:sz w:val="28"/>
          <w:szCs w:val="28"/>
        </w:rPr>
        <w:t>5.13</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元。根据央行报告，</w:t>
      </w:r>
      <w:r w:rsidRPr="00230B30">
        <w:rPr>
          <w:rFonts w:ascii="simsun" w:hAnsi="simsun"/>
          <w:color w:val="333333"/>
          <w:sz w:val="28"/>
          <w:szCs w:val="28"/>
        </w:rPr>
        <w:t>2014</w:t>
      </w:r>
      <w:r w:rsidRPr="00230B30">
        <w:rPr>
          <w:rFonts w:ascii="simsun" w:hAnsi="simsun"/>
          <w:color w:val="333333"/>
          <w:sz w:val="28"/>
          <w:szCs w:val="28"/>
        </w:rPr>
        <w:t>年和</w:t>
      </w:r>
      <w:r w:rsidRPr="00230B30">
        <w:rPr>
          <w:rFonts w:ascii="simsun" w:hAnsi="simsun"/>
          <w:color w:val="333333"/>
          <w:sz w:val="28"/>
          <w:szCs w:val="28"/>
        </w:rPr>
        <w:t>2015</w:t>
      </w:r>
      <w:r w:rsidRPr="00230B30">
        <w:rPr>
          <w:rFonts w:ascii="simsun" w:hAnsi="simsun"/>
          <w:color w:val="333333"/>
          <w:sz w:val="28"/>
          <w:szCs w:val="28"/>
        </w:rPr>
        <w:t>年个人投资者持有的</w:t>
      </w:r>
      <w:r w:rsidRPr="00230B30">
        <w:rPr>
          <w:rFonts w:ascii="simsun" w:hAnsi="simsun"/>
          <w:color w:val="333333"/>
          <w:sz w:val="28"/>
          <w:szCs w:val="28"/>
        </w:rPr>
        <w:t>A</w:t>
      </w:r>
      <w:r w:rsidRPr="00230B30">
        <w:rPr>
          <w:rFonts w:ascii="simsun" w:hAnsi="simsun"/>
          <w:color w:val="333333"/>
          <w:sz w:val="28"/>
          <w:szCs w:val="28"/>
        </w:rPr>
        <w:t>股流通市值</w:t>
      </w:r>
      <w:r w:rsidRPr="00230B30">
        <w:rPr>
          <w:rFonts w:ascii="simsun" w:hAnsi="simsun" w:hint="eastAsia"/>
          <w:color w:val="333333"/>
          <w:sz w:val="28"/>
          <w:szCs w:val="28"/>
        </w:rPr>
        <w:t>占</w:t>
      </w:r>
      <w:r w:rsidRPr="00230B30">
        <w:rPr>
          <w:rFonts w:ascii="simsun" w:hAnsi="simsun"/>
          <w:color w:val="333333"/>
          <w:sz w:val="28"/>
          <w:szCs w:val="28"/>
        </w:rPr>
        <w:t>比约</w:t>
      </w:r>
      <w:r w:rsidRPr="00230B30">
        <w:rPr>
          <w:rFonts w:ascii="simsun" w:hAnsi="simsun"/>
          <w:color w:val="333333"/>
          <w:sz w:val="28"/>
          <w:szCs w:val="28"/>
        </w:rPr>
        <w:t>25%</w:t>
      </w:r>
      <w:r w:rsidRPr="00230B30">
        <w:rPr>
          <w:rFonts w:ascii="simsun" w:hAnsi="simsun"/>
          <w:color w:val="333333"/>
          <w:sz w:val="28"/>
          <w:szCs w:val="28"/>
        </w:rPr>
        <w:t>和</w:t>
      </w:r>
      <w:r w:rsidRPr="00230B30">
        <w:rPr>
          <w:rFonts w:ascii="simsun" w:hAnsi="simsun"/>
          <w:color w:val="333333"/>
          <w:sz w:val="28"/>
          <w:szCs w:val="28"/>
        </w:rPr>
        <w:t>30%</w:t>
      </w:r>
      <w:r w:rsidRPr="00230B30">
        <w:rPr>
          <w:rFonts w:ascii="simsun" w:hAnsi="simsun" w:hint="eastAsia"/>
          <w:color w:val="333333"/>
          <w:sz w:val="28"/>
          <w:szCs w:val="28"/>
        </w:rPr>
        <w:t>，</w:t>
      </w:r>
      <w:r w:rsidRPr="00230B30">
        <w:rPr>
          <w:rFonts w:ascii="simsun" w:hAnsi="simsun"/>
          <w:color w:val="333333"/>
          <w:sz w:val="28"/>
          <w:szCs w:val="28"/>
        </w:rPr>
        <w:t>按</w:t>
      </w:r>
      <w:r w:rsidRPr="00230B30">
        <w:rPr>
          <w:rFonts w:ascii="simsun" w:hAnsi="simsun"/>
          <w:color w:val="333333"/>
          <w:sz w:val="28"/>
          <w:szCs w:val="28"/>
        </w:rPr>
        <w:t>30%</w:t>
      </w:r>
      <w:r w:rsidRPr="00230B30">
        <w:rPr>
          <w:rFonts w:ascii="simsun" w:hAnsi="simsun"/>
          <w:color w:val="333333"/>
          <w:sz w:val="28"/>
          <w:szCs w:val="28"/>
        </w:rPr>
        <w:t>计算，个人投资者</w:t>
      </w:r>
      <w:r w:rsidRPr="00230B30">
        <w:rPr>
          <w:rFonts w:ascii="simsun" w:hAnsi="simsun"/>
          <w:color w:val="333333"/>
          <w:sz w:val="28"/>
          <w:szCs w:val="28"/>
        </w:rPr>
        <w:t>2016</w:t>
      </w:r>
      <w:r w:rsidRPr="00230B30">
        <w:rPr>
          <w:rFonts w:ascii="simsun" w:hAnsi="simsun"/>
          <w:color w:val="333333"/>
          <w:sz w:val="28"/>
          <w:szCs w:val="28"/>
        </w:rPr>
        <w:t>年所持</w:t>
      </w:r>
      <w:r w:rsidRPr="00230B30">
        <w:rPr>
          <w:rFonts w:ascii="simsun" w:hAnsi="simsun"/>
          <w:color w:val="333333"/>
          <w:sz w:val="28"/>
          <w:szCs w:val="28"/>
        </w:rPr>
        <w:t>A</w:t>
      </w:r>
      <w:r w:rsidRPr="00230B30">
        <w:rPr>
          <w:rFonts w:ascii="simsun" w:hAnsi="simsun"/>
          <w:color w:val="333333"/>
          <w:sz w:val="28"/>
          <w:szCs w:val="28"/>
        </w:rPr>
        <w:t>股流通市值减少约</w:t>
      </w:r>
      <w:r w:rsidRPr="00230B30">
        <w:rPr>
          <w:rFonts w:ascii="simsun" w:hAnsi="simsun"/>
          <w:color w:val="333333"/>
          <w:sz w:val="28"/>
          <w:szCs w:val="28"/>
        </w:rPr>
        <w:t>1.54</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元。按目前</w:t>
      </w:r>
      <w:r w:rsidRPr="00230B30">
        <w:rPr>
          <w:rFonts w:ascii="simsun" w:hAnsi="simsun"/>
          <w:color w:val="333333"/>
          <w:sz w:val="28"/>
          <w:szCs w:val="28"/>
        </w:rPr>
        <w:t>1.17</w:t>
      </w:r>
      <w:proofErr w:type="gramStart"/>
      <w:r w:rsidRPr="00230B30">
        <w:rPr>
          <w:rFonts w:ascii="simsun" w:hAnsi="simsun"/>
          <w:color w:val="333333"/>
          <w:sz w:val="28"/>
          <w:szCs w:val="28"/>
        </w:rPr>
        <w:t>万亿</w:t>
      </w:r>
      <w:proofErr w:type="gramEnd"/>
      <w:r w:rsidRPr="00230B30">
        <w:rPr>
          <w:rFonts w:ascii="simsun" w:hAnsi="simsun"/>
          <w:color w:val="333333"/>
          <w:sz w:val="28"/>
          <w:szCs w:val="28"/>
        </w:rPr>
        <w:t>户个人投资者计算，人均亏损</w:t>
      </w:r>
      <w:r w:rsidRPr="00230B30">
        <w:rPr>
          <w:rFonts w:ascii="simsun" w:hAnsi="simsun"/>
          <w:color w:val="333333"/>
          <w:sz w:val="28"/>
          <w:szCs w:val="28"/>
        </w:rPr>
        <w:t>1.32</w:t>
      </w:r>
      <w:r w:rsidRPr="00230B30">
        <w:rPr>
          <w:rFonts w:ascii="simsun" w:hAnsi="simsun"/>
          <w:color w:val="333333"/>
          <w:sz w:val="28"/>
          <w:szCs w:val="28"/>
        </w:rPr>
        <w:t>万元；按</w:t>
      </w:r>
      <w:r w:rsidRPr="00230B30">
        <w:rPr>
          <w:rFonts w:ascii="simsun" w:hAnsi="simsun"/>
          <w:color w:val="333333"/>
          <w:sz w:val="28"/>
          <w:szCs w:val="28"/>
        </w:rPr>
        <w:t>5048.44</w:t>
      </w:r>
      <w:r w:rsidRPr="00230B30">
        <w:rPr>
          <w:rFonts w:ascii="simsun" w:hAnsi="simsun"/>
          <w:color w:val="333333"/>
          <w:sz w:val="28"/>
          <w:szCs w:val="28"/>
        </w:rPr>
        <w:t>万户持仓投资者计算，人均亏损则为</w:t>
      </w:r>
      <w:r w:rsidRPr="00230B30">
        <w:rPr>
          <w:rFonts w:ascii="simsun" w:hAnsi="simsun"/>
          <w:color w:val="333333"/>
          <w:sz w:val="28"/>
          <w:szCs w:val="28"/>
        </w:rPr>
        <w:t>3.06</w:t>
      </w:r>
      <w:r w:rsidRPr="00230B30">
        <w:rPr>
          <w:rFonts w:ascii="simsun" w:hAnsi="simsun"/>
          <w:color w:val="333333"/>
          <w:sz w:val="28"/>
          <w:szCs w:val="28"/>
        </w:rPr>
        <w:t>万元。</w:t>
      </w:r>
    </w:p>
    <w:p w:rsidR="004A0EDC" w:rsidRPr="00230B30" w:rsidRDefault="004A0EDC" w:rsidP="004A0EDC">
      <w:pPr>
        <w:pStyle w:val="ab"/>
        <w:shd w:val="clear" w:color="auto" w:fill="FFFFFF"/>
        <w:spacing w:before="0" w:beforeAutospacing="0" w:after="0" w:afterAutospacing="0" w:line="347" w:lineRule="atLeast"/>
        <w:ind w:firstLineChars="200" w:firstLine="560"/>
        <w:rPr>
          <w:rFonts w:ascii="simsun" w:hAnsi="simsun" w:hint="eastAsia"/>
          <w:color w:val="333333"/>
          <w:sz w:val="28"/>
          <w:szCs w:val="28"/>
        </w:rPr>
      </w:pPr>
      <w:r>
        <w:rPr>
          <w:rFonts w:ascii="simsun" w:hAnsi="simsun" w:hint="eastAsia"/>
          <w:color w:val="333333"/>
          <w:sz w:val="28"/>
          <w:szCs w:val="28"/>
        </w:rPr>
        <w:t>与此同时</w:t>
      </w:r>
      <w:r w:rsidRPr="00230B30">
        <w:rPr>
          <w:rFonts w:ascii="simsun" w:hAnsi="simsun"/>
          <w:color w:val="333333"/>
          <w:sz w:val="28"/>
          <w:szCs w:val="28"/>
        </w:rPr>
        <w:t>，</w:t>
      </w:r>
      <w:r w:rsidRPr="00230B30">
        <w:rPr>
          <w:rFonts w:ascii="simsun" w:hAnsi="simsun"/>
          <w:color w:val="333333"/>
          <w:sz w:val="28"/>
          <w:szCs w:val="28"/>
        </w:rPr>
        <w:t>A</w:t>
      </w:r>
      <w:r w:rsidRPr="00230B30">
        <w:rPr>
          <w:rFonts w:ascii="simsun" w:hAnsi="simsun"/>
          <w:color w:val="333333"/>
          <w:sz w:val="28"/>
          <w:szCs w:val="28"/>
        </w:rPr>
        <w:t>股市场资金整体呈现净流出，各路资金合计净流出高达</w:t>
      </w:r>
      <w:r w:rsidRPr="00230B30">
        <w:rPr>
          <w:rFonts w:ascii="simsun" w:hAnsi="simsun"/>
          <w:color w:val="333333"/>
          <w:sz w:val="28"/>
          <w:szCs w:val="28"/>
        </w:rPr>
        <w:t>22876</w:t>
      </w:r>
      <w:r w:rsidRPr="00230B30">
        <w:rPr>
          <w:rFonts w:ascii="simsun" w:hAnsi="simsun"/>
          <w:color w:val="333333"/>
          <w:sz w:val="28"/>
          <w:szCs w:val="28"/>
        </w:rPr>
        <w:t>亿元。其中一级市场融资可谓热火朝天，</w:t>
      </w:r>
      <w:r w:rsidRPr="00230B30">
        <w:rPr>
          <w:rFonts w:ascii="simsun" w:hAnsi="simsun"/>
          <w:color w:val="333333"/>
          <w:sz w:val="28"/>
          <w:szCs w:val="28"/>
        </w:rPr>
        <w:t>IPO</w:t>
      </w:r>
      <w:r w:rsidRPr="00230B30">
        <w:rPr>
          <w:rFonts w:ascii="simsun" w:hAnsi="simsun"/>
          <w:color w:val="333333"/>
          <w:sz w:val="28"/>
          <w:szCs w:val="28"/>
        </w:rPr>
        <w:t>和增发金额均创</w:t>
      </w:r>
      <w:r w:rsidRPr="00230B30">
        <w:rPr>
          <w:rFonts w:ascii="simsun" w:hAnsi="simsun"/>
          <w:color w:val="333333"/>
          <w:sz w:val="28"/>
          <w:szCs w:val="28"/>
        </w:rPr>
        <w:t>5</w:t>
      </w:r>
      <w:r w:rsidRPr="00230B30">
        <w:rPr>
          <w:rFonts w:ascii="simsun" w:hAnsi="simsun"/>
          <w:color w:val="333333"/>
          <w:sz w:val="28"/>
          <w:szCs w:val="28"/>
        </w:rPr>
        <w:t>年来新高；合计从</w:t>
      </w:r>
      <w:r w:rsidRPr="00230B30">
        <w:rPr>
          <w:rFonts w:ascii="simsun" w:hAnsi="simsun"/>
          <w:color w:val="333333"/>
          <w:sz w:val="28"/>
          <w:szCs w:val="28"/>
        </w:rPr>
        <w:t>A</w:t>
      </w:r>
      <w:r w:rsidRPr="00230B30">
        <w:rPr>
          <w:rFonts w:ascii="simsun" w:hAnsi="simsun"/>
          <w:color w:val="333333"/>
          <w:sz w:val="28"/>
          <w:szCs w:val="28"/>
        </w:rPr>
        <w:t>股市场抽血</w:t>
      </w:r>
      <w:r w:rsidRPr="00230B30">
        <w:rPr>
          <w:rFonts w:ascii="simsun" w:hAnsi="simsun"/>
          <w:color w:val="333333"/>
          <w:sz w:val="28"/>
          <w:szCs w:val="28"/>
        </w:rPr>
        <w:t>18022</w:t>
      </w:r>
      <w:r w:rsidRPr="00230B30">
        <w:rPr>
          <w:rFonts w:ascii="simsun" w:hAnsi="simsun"/>
          <w:color w:val="333333"/>
          <w:sz w:val="28"/>
          <w:szCs w:val="28"/>
        </w:rPr>
        <w:t>亿元，总流出额占比高达</w:t>
      </w:r>
      <w:r w:rsidRPr="00230B30">
        <w:rPr>
          <w:rFonts w:ascii="simsun" w:hAnsi="simsun"/>
          <w:color w:val="333333"/>
          <w:sz w:val="28"/>
          <w:szCs w:val="28"/>
        </w:rPr>
        <w:t>78%</w:t>
      </w:r>
      <w:r w:rsidRPr="00230B30">
        <w:rPr>
          <w:rFonts w:ascii="simsun" w:hAnsi="simsun"/>
          <w:color w:val="333333"/>
          <w:sz w:val="28"/>
          <w:szCs w:val="28"/>
        </w:rPr>
        <w:t>。而二级市场中仅新增公</w:t>
      </w:r>
      <w:proofErr w:type="gramStart"/>
      <w:r w:rsidRPr="00230B30">
        <w:rPr>
          <w:rFonts w:ascii="simsun" w:hAnsi="simsun"/>
          <w:color w:val="333333"/>
          <w:sz w:val="28"/>
          <w:szCs w:val="28"/>
        </w:rPr>
        <w:t>募基金</w:t>
      </w:r>
      <w:proofErr w:type="gramEnd"/>
      <w:r w:rsidRPr="00230B30">
        <w:rPr>
          <w:rFonts w:ascii="simsun" w:hAnsi="simsun"/>
          <w:color w:val="333333"/>
          <w:sz w:val="28"/>
          <w:szCs w:val="28"/>
        </w:rPr>
        <w:t>和沪深股通合计净流入</w:t>
      </w:r>
      <w:r w:rsidRPr="00230B30">
        <w:rPr>
          <w:rFonts w:ascii="simsun" w:hAnsi="simsun"/>
          <w:color w:val="333333"/>
          <w:sz w:val="28"/>
          <w:szCs w:val="28"/>
        </w:rPr>
        <w:t>4919</w:t>
      </w:r>
      <w:r w:rsidRPr="00230B30">
        <w:rPr>
          <w:rFonts w:ascii="simsun" w:hAnsi="simsun"/>
          <w:color w:val="333333"/>
          <w:sz w:val="28"/>
          <w:szCs w:val="28"/>
        </w:rPr>
        <w:t>亿元，而银证转账、大股东净增持、融资资金均呈现负值，合计净流出</w:t>
      </w:r>
      <w:r w:rsidRPr="00230B30">
        <w:rPr>
          <w:rFonts w:ascii="simsun" w:hAnsi="simsun"/>
          <w:color w:val="333333"/>
          <w:sz w:val="28"/>
          <w:szCs w:val="28"/>
        </w:rPr>
        <w:t>8023</w:t>
      </w:r>
      <w:r w:rsidRPr="00230B30">
        <w:rPr>
          <w:rFonts w:ascii="simsun" w:hAnsi="simsun"/>
          <w:color w:val="333333"/>
          <w:sz w:val="28"/>
          <w:szCs w:val="28"/>
        </w:rPr>
        <w:t>亿元，此外印花税和佣金也合计抽血</w:t>
      </w:r>
      <w:r w:rsidRPr="00230B30">
        <w:rPr>
          <w:rFonts w:ascii="simsun" w:hAnsi="simsun"/>
          <w:color w:val="333333"/>
          <w:sz w:val="28"/>
          <w:szCs w:val="28"/>
        </w:rPr>
        <w:t>1750</w:t>
      </w:r>
      <w:r w:rsidRPr="00230B30">
        <w:rPr>
          <w:rFonts w:ascii="simsun" w:hAnsi="simsun"/>
          <w:color w:val="333333"/>
          <w:sz w:val="28"/>
          <w:szCs w:val="28"/>
        </w:rPr>
        <w:t>亿元。</w:t>
      </w:r>
    </w:p>
    <w:p w:rsidR="004A0EDC" w:rsidRPr="00230B30" w:rsidRDefault="004A0EDC" w:rsidP="004A0EDC">
      <w:pPr>
        <w:pStyle w:val="ab"/>
        <w:shd w:val="clear" w:color="auto" w:fill="FFFFFF"/>
        <w:spacing w:before="0" w:beforeAutospacing="0" w:after="0" w:afterAutospacing="0" w:line="347" w:lineRule="atLeast"/>
        <w:ind w:firstLineChars="200" w:firstLine="560"/>
        <w:rPr>
          <w:rFonts w:ascii="simsun" w:hAnsi="simsun" w:hint="eastAsia"/>
          <w:color w:val="333333"/>
          <w:sz w:val="28"/>
          <w:szCs w:val="28"/>
        </w:rPr>
      </w:pPr>
      <w:r w:rsidRPr="00230B30">
        <w:rPr>
          <w:rFonts w:ascii="simsun" w:hAnsi="simsun"/>
          <w:color w:val="333333"/>
          <w:sz w:val="28"/>
          <w:szCs w:val="28"/>
        </w:rPr>
        <w:t>2016</w:t>
      </w:r>
      <w:r w:rsidRPr="00230B30">
        <w:rPr>
          <w:rFonts w:ascii="simsun" w:hAnsi="simsun"/>
          <w:color w:val="333333"/>
          <w:sz w:val="28"/>
          <w:szCs w:val="28"/>
        </w:rPr>
        <w:t>年大股东总计增持</w:t>
      </w:r>
      <w:r w:rsidRPr="00230B30">
        <w:rPr>
          <w:rFonts w:ascii="simsun" w:hAnsi="simsun"/>
          <w:color w:val="333333"/>
          <w:sz w:val="28"/>
          <w:szCs w:val="28"/>
        </w:rPr>
        <w:t>2147.38</w:t>
      </w:r>
      <w:r w:rsidRPr="00230B30">
        <w:rPr>
          <w:rFonts w:ascii="simsun" w:hAnsi="simsun"/>
          <w:color w:val="333333"/>
          <w:sz w:val="28"/>
          <w:szCs w:val="28"/>
        </w:rPr>
        <w:t>亿元，减持为</w:t>
      </w:r>
      <w:r w:rsidRPr="00230B30">
        <w:rPr>
          <w:rFonts w:ascii="simsun" w:hAnsi="simsun"/>
          <w:color w:val="333333"/>
          <w:sz w:val="28"/>
          <w:szCs w:val="28"/>
        </w:rPr>
        <w:t>2306.15</w:t>
      </w:r>
      <w:r w:rsidRPr="00230B30">
        <w:rPr>
          <w:rFonts w:ascii="simsun" w:hAnsi="simsun"/>
          <w:color w:val="333333"/>
          <w:sz w:val="28"/>
          <w:szCs w:val="28"/>
        </w:rPr>
        <w:t>亿元，两者差值为</w:t>
      </w:r>
      <w:r w:rsidRPr="00230B30">
        <w:rPr>
          <w:rFonts w:ascii="simsun" w:hAnsi="simsun"/>
          <w:color w:val="333333"/>
          <w:sz w:val="28"/>
          <w:szCs w:val="28"/>
        </w:rPr>
        <w:t>-158</w:t>
      </w:r>
      <w:r w:rsidRPr="00230B30">
        <w:rPr>
          <w:rFonts w:ascii="simsun" w:hAnsi="simsun"/>
          <w:color w:val="333333"/>
          <w:sz w:val="28"/>
          <w:szCs w:val="28"/>
        </w:rPr>
        <w:t>亿元，虽好于</w:t>
      </w:r>
      <w:r w:rsidRPr="00230B30">
        <w:rPr>
          <w:rFonts w:ascii="simsun" w:hAnsi="simsun"/>
          <w:color w:val="333333"/>
          <w:sz w:val="28"/>
          <w:szCs w:val="28"/>
        </w:rPr>
        <w:t>2012</w:t>
      </w:r>
      <w:r w:rsidRPr="00230B30">
        <w:rPr>
          <w:rFonts w:ascii="simsun" w:hAnsi="simsun"/>
          <w:color w:val="333333"/>
          <w:sz w:val="28"/>
          <w:szCs w:val="28"/>
        </w:rPr>
        <w:t>、</w:t>
      </w:r>
      <w:r w:rsidRPr="00230B30">
        <w:rPr>
          <w:rFonts w:ascii="simsun" w:hAnsi="simsun"/>
          <w:color w:val="333333"/>
          <w:sz w:val="28"/>
          <w:szCs w:val="28"/>
        </w:rPr>
        <w:t>2013</w:t>
      </w:r>
      <w:r w:rsidRPr="00230B30">
        <w:rPr>
          <w:rFonts w:ascii="simsun" w:hAnsi="simsun"/>
          <w:color w:val="333333"/>
          <w:sz w:val="28"/>
          <w:szCs w:val="28"/>
        </w:rPr>
        <w:t>年的逾</w:t>
      </w:r>
      <w:r w:rsidRPr="00230B30">
        <w:rPr>
          <w:rFonts w:ascii="simsun" w:hAnsi="simsun"/>
          <w:color w:val="333333"/>
          <w:sz w:val="28"/>
          <w:szCs w:val="28"/>
        </w:rPr>
        <w:t>-400</w:t>
      </w:r>
      <w:r w:rsidRPr="00230B30">
        <w:rPr>
          <w:rFonts w:ascii="simsun" w:hAnsi="simsun"/>
          <w:color w:val="333333"/>
          <w:sz w:val="28"/>
          <w:szCs w:val="28"/>
        </w:rPr>
        <w:t>亿元和</w:t>
      </w:r>
      <w:r w:rsidRPr="00230B30">
        <w:rPr>
          <w:rFonts w:ascii="simsun" w:hAnsi="simsun"/>
          <w:color w:val="333333"/>
          <w:sz w:val="28"/>
          <w:szCs w:val="28"/>
        </w:rPr>
        <w:t>2014</w:t>
      </w:r>
      <w:r w:rsidRPr="00230B30">
        <w:rPr>
          <w:rFonts w:ascii="simsun" w:hAnsi="simsun"/>
          <w:color w:val="333333"/>
          <w:sz w:val="28"/>
          <w:szCs w:val="28"/>
        </w:rPr>
        <w:t>年的逾</w:t>
      </w:r>
      <w:r w:rsidRPr="00230B30">
        <w:rPr>
          <w:rFonts w:ascii="simsun" w:hAnsi="simsun"/>
          <w:color w:val="333333"/>
          <w:sz w:val="28"/>
          <w:szCs w:val="28"/>
        </w:rPr>
        <w:t>-600</w:t>
      </w:r>
      <w:r w:rsidRPr="00230B30">
        <w:rPr>
          <w:rFonts w:ascii="simsun" w:hAnsi="simsun"/>
          <w:color w:val="333333"/>
          <w:sz w:val="28"/>
          <w:szCs w:val="28"/>
        </w:rPr>
        <w:t>亿元；但不及</w:t>
      </w:r>
      <w:r w:rsidRPr="00230B30">
        <w:rPr>
          <w:rFonts w:ascii="simsun" w:hAnsi="simsun"/>
          <w:color w:val="333333"/>
          <w:sz w:val="28"/>
          <w:szCs w:val="28"/>
        </w:rPr>
        <w:t>2015</w:t>
      </w:r>
      <w:r w:rsidRPr="00230B30">
        <w:rPr>
          <w:rFonts w:ascii="simsun" w:hAnsi="simsun"/>
          <w:color w:val="333333"/>
          <w:sz w:val="28"/>
          <w:szCs w:val="28"/>
        </w:rPr>
        <w:t>年的</w:t>
      </w:r>
      <w:r w:rsidRPr="00230B30">
        <w:rPr>
          <w:rFonts w:ascii="simsun" w:hAnsi="simsun"/>
          <w:color w:val="333333"/>
          <w:sz w:val="28"/>
          <w:szCs w:val="28"/>
        </w:rPr>
        <w:t>-113</w:t>
      </w:r>
      <w:r w:rsidRPr="00230B30">
        <w:rPr>
          <w:rFonts w:ascii="simsun" w:hAnsi="simsun"/>
          <w:color w:val="333333"/>
          <w:sz w:val="28"/>
          <w:szCs w:val="28"/>
        </w:rPr>
        <w:t>亿元。</w:t>
      </w:r>
    </w:p>
    <w:p w:rsidR="004A0EDC" w:rsidRPr="00581D17" w:rsidRDefault="004A0EDC" w:rsidP="004A0EDC">
      <w:pPr>
        <w:pStyle w:val="ab"/>
        <w:shd w:val="clear" w:color="auto" w:fill="FFFFFF"/>
        <w:spacing w:before="0" w:beforeAutospacing="0" w:after="0" w:afterAutospacing="0" w:line="347" w:lineRule="atLeast"/>
        <w:ind w:firstLine="420"/>
        <w:rPr>
          <w:rFonts w:ascii="simsun" w:hAnsi="simsun" w:hint="eastAsia"/>
          <w:color w:val="333333"/>
          <w:sz w:val="21"/>
          <w:szCs w:val="21"/>
        </w:rPr>
      </w:pPr>
      <w:r>
        <w:rPr>
          <w:rFonts w:ascii="simsun" w:hAnsi="simsun"/>
          <w:noProof/>
          <w:color w:val="333333"/>
          <w:sz w:val="21"/>
          <w:szCs w:val="21"/>
        </w:rPr>
        <w:drawing>
          <wp:inline distT="0" distB="0" distL="0" distR="0" wp14:anchorId="6DE2E53E" wp14:editId="348170B6">
            <wp:extent cx="4238625" cy="1781175"/>
            <wp:effectExtent l="19050" t="0" r="9525"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srcRect/>
                    <a:stretch>
                      <a:fillRect/>
                    </a:stretch>
                  </pic:blipFill>
                  <pic:spPr bwMode="auto">
                    <a:xfrm>
                      <a:off x="0" y="0"/>
                      <a:ext cx="4238625" cy="1781175"/>
                    </a:xfrm>
                    <a:prstGeom prst="rect">
                      <a:avLst/>
                    </a:prstGeom>
                    <a:noFill/>
                    <a:ln w="9525">
                      <a:noFill/>
                      <a:miter lim="800000"/>
                      <a:headEnd/>
                      <a:tailEnd/>
                    </a:ln>
                  </pic:spPr>
                </pic:pic>
              </a:graphicData>
            </a:graphic>
          </wp:inline>
        </w:drawing>
      </w:r>
    </w:p>
    <w:p w:rsidR="004A0EDC" w:rsidRPr="00393C07" w:rsidRDefault="004A0EDC" w:rsidP="004A0EDC">
      <w:pPr>
        <w:rPr>
          <w:sz w:val="28"/>
          <w:szCs w:val="28"/>
        </w:rPr>
      </w:pPr>
    </w:p>
    <w:p w:rsidR="004A0EDC" w:rsidRPr="008D32EF" w:rsidRDefault="004A0EDC" w:rsidP="004A0EDC">
      <w:pPr>
        <w:jc w:val="center"/>
        <w:rPr>
          <w:b/>
          <w:sz w:val="28"/>
          <w:szCs w:val="28"/>
        </w:rPr>
      </w:pPr>
      <w:r w:rsidRPr="008D32EF">
        <w:rPr>
          <w:rFonts w:hint="eastAsia"/>
          <w:b/>
          <w:sz w:val="28"/>
          <w:szCs w:val="28"/>
        </w:rPr>
        <w:t>三，政策效应</w:t>
      </w:r>
    </w:p>
    <w:p w:rsidR="004A0EDC" w:rsidRPr="00393C07" w:rsidRDefault="004A0EDC" w:rsidP="004A0EDC">
      <w:pPr>
        <w:rPr>
          <w:sz w:val="28"/>
          <w:szCs w:val="28"/>
        </w:rPr>
      </w:pPr>
    </w:p>
    <w:p w:rsidR="004A0EDC" w:rsidRPr="00393C07" w:rsidRDefault="004A0EDC" w:rsidP="004A0EDC">
      <w:pPr>
        <w:pStyle w:val="a5"/>
        <w:numPr>
          <w:ilvl w:val="0"/>
          <w:numId w:val="9"/>
        </w:numPr>
        <w:ind w:firstLineChars="0"/>
        <w:rPr>
          <w:sz w:val="28"/>
          <w:szCs w:val="28"/>
        </w:rPr>
      </w:pPr>
      <w:r w:rsidRPr="00393C07">
        <w:rPr>
          <w:rFonts w:hint="eastAsia"/>
          <w:sz w:val="28"/>
          <w:szCs w:val="28"/>
        </w:rPr>
        <w:lastRenderedPageBreak/>
        <w:t>宏观总体态势</w:t>
      </w:r>
    </w:p>
    <w:p w:rsidR="004A0EDC" w:rsidRPr="00393C07" w:rsidRDefault="004A0EDC" w:rsidP="004A0EDC">
      <w:pPr>
        <w:rPr>
          <w:sz w:val="28"/>
          <w:szCs w:val="28"/>
        </w:rPr>
      </w:pPr>
    </w:p>
    <w:p w:rsidR="004A0EDC" w:rsidRDefault="004A0EDC" w:rsidP="004A0EDC">
      <w:pPr>
        <w:ind w:firstLine="540"/>
        <w:rPr>
          <w:sz w:val="28"/>
          <w:szCs w:val="28"/>
        </w:rPr>
      </w:pPr>
      <w:r w:rsidRPr="00393C07">
        <w:rPr>
          <w:rFonts w:hint="eastAsia"/>
          <w:sz w:val="28"/>
          <w:szCs w:val="28"/>
        </w:rPr>
        <w:t>2016</w:t>
      </w:r>
      <w:r w:rsidRPr="00393C07">
        <w:rPr>
          <w:rFonts w:hint="eastAsia"/>
          <w:sz w:val="28"/>
          <w:szCs w:val="28"/>
        </w:rPr>
        <w:t>年，中国经济总量超过</w:t>
      </w:r>
      <w:r w:rsidRPr="00393C07">
        <w:rPr>
          <w:rFonts w:hint="eastAsia"/>
          <w:sz w:val="28"/>
          <w:szCs w:val="28"/>
        </w:rPr>
        <w:t>74.4</w:t>
      </w:r>
      <w:proofErr w:type="gramStart"/>
      <w:r w:rsidRPr="00393C07">
        <w:rPr>
          <w:rFonts w:hint="eastAsia"/>
          <w:sz w:val="28"/>
          <w:szCs w:val="28"/>
        </w:rPr>
        <w:t>万亿</w:t>
      </w:r>
      <w:proofErr w:type="gramEnd"/>
      <w:r w:rsidRPr="00393C07">
        <w:rPr>
          <w:rFonts w:hint="eastAsia"/>
          <w:sz w:val="28"/>
          <w:szCs w:val="28"/>
        </w:rPr>
        <w:t>，比上年增长</w:t>
      </w:r>
      <w:r w:rsidRPr="00393C07">
        <w:rPr>
          <w:rFonts w:hint="eastAsia"/>
          <w:sz w:val="28"/>
          <w:szCs w:val="28"/>
        </w:rPr>
        <w:t>6.7%</w:t>
      </w:r>
      <w:r w:rsidRPr="00393C07">
        <w:rPr>
          <w:rFonts w:hint="eastAsia"/>
          <w:sz w:val="28"/>
          <w:szCs w:val="28"/>
        </w:rPr>
        <w:t>，完成了政府年初确定的</w:t>
      </w:r>
      <w:r w:rsidRPr="00393C07">
        <w:rPr>
          <w:rFonts w:hint="eastAsia"/>
          <w:sz w:val="28"/>
          <w:szCs w:val="28"/>
        </w:rPr>
        <w:t>6.5-7%</w:t>
      </w:r>
      <w:r w:rsidRPr="00393C07">
        <w:rPr>
          <w:rFonts w:hint="eastAsia"/>
          <w:sz w:val="28"/>
          <w:szCs w:val="28"/>
        </w:rPr>
        <w:t>的增长目标。应当充分肯定，在复杂多变的形势之下，能够取得这样的增长实绩的确不易。前三个季度各增长</w:t>
      </w:r>
      <w:r>
        <w:rPr>
          <w:rFonts w:hint="eastAsia"/>
          <w:sz w:val="28"/>
          <w:szCs w:val="28"/>
        </w:rPr>
        <w:t>6.7%</w:t>
      </w:r>
      <w:r>
        <w:rPr>
          <w:rFonts w:hint="eastAsia"/>
          <w:sz w:val="28"/>
          <w:szCs w:val="28"/>
        </w:rPr>
        <w:t>，第</w:t>
      </w:r>
      <w:r>
        <w:rPr>
          <w:rFonts w:hint="eastAsia"/>
          <w:sz w:val="28"/>
          <w:szCs w:val="28"/>
        </w:rPr>
        <w:t>4</w:t>
      </w:r>
      <w:r>
        <w:rPr>
          <w:rFonts w:hint="eastAsia"/>
          <w:sz w:val="28"/>
          <w:szCs w:val="28"/>
        </w:rPr>
        <w:t>季度增长</w:t>
      </w:r>
      <w:r>
        <w:rPr>
          <w:rFonts w:hint="eastAsia"/>
          <w:sz w:val="28"/>
          <w:szCs w:val="28"/>
        </w:rPr>
        <w:t>6.8%</w:t>
      </w:r>
      <w:r>
        <w:rPr>
          <w:rFonts w:hint="eastAsia"/>
          <w:sz w:val="28"/>
          <w:szCs w:val="28"/>
        </w:rPr>
        <w:t>，呈现出稳中向好之势，这也是各个方面基本一致的看法。然而，这是否就是进入周期上升阶段的标志，还需要进一步观察。</w:t>
      </w:r>
    </w:p>
    <w:p w:rsidR="004A0EDC" w:rsidRDefault="004A0EDC" w:rsidP="004A0EDC">
      <w:pPr>
        <w:ind w:firstLine="540"/>
        <w:rPr>
          <w:sz w:val="28"/>
          <w:szCs w:val="28"/>
        </w:rPr>
      </w:pPr>
      <w:r>
        <w:rPr>
          <w:rFonts w:hint="eastAsia"/>
          <w:sz w:val="28"/>
          <w:szCs w:val="28"/>
        </w:rPr>
        <w:t>从官方的发布到民间的分析，几乎都是一片叫好和赞扬声，未见到对存在困难和问题的客观分析。其实，成绩是人人都能够看到的，讲起来很容易，而困难和问题却不一定，有人不愿看，不愿听，有人不能讲，不敢讲。我们认为，正确的做法还是，既要肯定成绩，又要看到困难，既要报喜，也要报忧。</w:t>
      </w:r>
    </w:p>
    <w:p w:rsidR="004A0EDC" w:rsidRDefault="004A0EDC" w:rsidP="004A0EDC">
      <w:pPr>
        <w:ind w:firstLine="540"/>
        <w:rPr>
          <w:sz w:val="28"/>
          <w:szCs w:val="28"/>
        </w:rPr>
      </w:pPr>
      <w:r>
        <w:rPr>
          <w:rFonts w:hint="eastAsia"/>
          <w:sz w:val="28"/>
          <w:szCs w:val="28"/>
        </w:rPr>
        <w:t>居民消费价格温和上涨</w:t>
      </w:r>
      <w:r>
        <w:rPr>
          <w:rFonts w:hint="eastAsia"/>
          <w:sz w:val="28"/>
          <w:szCs w:val="28"/>
        </w:rPr>
        <w:t>2.0%</w:t>
      </w:r>
      <w:r>
        <w:rPr>
          <w:rFonts w:hint="eastAsia"/>
          <w:sz w:val="28"/>
          <w:szCs w:val="28"/>
        </w:rPr>
        <w:t>，工业生产者出厂价格从</w:t>
      </w:r>
      <w:r>
        <w:rPr>
          <w:rFonts w:hint="eastAsia"/>
          <w:sz w:val="28"/>
          <w:szCs w:val="28"/>
        </w:rPr>
        <w:t>9</w:t>
      </w:r>
      <w:r>
        <w:rPr>
          <w:rFonts w:hint="eastAsia"/>
          <w:sz w:val="28"/>
          <w:szCs w:val="28"/>
        </w:rPr>
        <w:t>月份起结束了</w:t>
      </w:r>
      <w:r>
        <w:rPr>
          <w:rFonts w:hint="eastAsia"/>
          <w:sz w:val="28"/>
          <w:szCs w:val="28"/>
        </w:rPr>
        <w:t>54</w:t>
      </w:r>
      <w:r>
        <w:rPr>
          <w:rFonts w:hint="eastAsia"/>
          <w:sz w:val="28"/>
          <w:szCs w:val="28"/>
        </w:rPr>
        <w:t>个月的负增长，</w:t>
      </w:r>
      <w:r>
        <w:rPr>
          <w:rFonts w:hint="eastAsia"/>
          <w:sz w:val="28"/>
          <w:szCs w:val="28"/>
        </w:rPr>
        <w:t>12</w:t>
      </w:r>
      <w:r>
        <w:rPr>
          <w:rFonts w:hint="eastAsia"/>
          <w:sz w:val="28"/>
          <w:szCs w:val="28"/>
        </w:rPr>
        <w:t>月上涨</w:t>
      </w:r>
      <w:r>
        <w:rPr>
          <w:rFonts w:hint="eastAsia"/>
          <w:sz w:val="28"/>
          <w:szCs w:val="28"/>
        </w:rPr>
        <w:t>5.5%</w:t>
      </w:r>
      <w:r>
        <w:rPr>
          <w:rFonts w:hint="eastAsia"/>
          <w:sz w:val="28"/>
          <w:szCs w:val="28"/>
        </w:rPr>
        <w:t>，预示着工业生产的回暖。由于政策松绑，货币和贷款迅速增长，且很大一部分流入楼市，导致房地产市场出现火爆局面，商品房销售面积和金额增长分别超过</w:t>
      </w:r>
      <w:r>
        <w:rPr>
          <w:rFonts w:hint="eastAsia"/>
          <w:sz w:val="28"/>
          <w:szCs w:val="28"/>
        </w:rPr>
        <w:t>14%</w:t>
      </w:r>
      <w:r>
        <w:rPr>
          <w:rFonts w:hint="eastAsia"/>
          <w:sz w:val="28"/>
          <w:szCs w:val="28"/>
        </w:rPr>
        <w:t>和</w:t>
      </w:r>
      <w:r>
        <w:rPr>
          <w:rFonts w:hint="eastAsia"/>
          <w:sz w:val="28"/>
          <w:szCs w:val="28"/>
        </w:rPr>
        <w:t>24%</w:t>
      </w:r>
      <w:r>
        <w:rPr>
          <w:rFonts w:hint="eastAsia"/>
          <w:sz w:val="28"/>
          <w:szCs w:val="28"/>
        </w:rPr>
        <w:t>；房价上涨超过</w:t>
      </w:r>
      <w:r>
        <w:rPr>
          <w:rFonts w:hint="eastAsia"/>
          <w:sz w:val="28"/>
          <w:szCs w:val="28"/>
        </w:rPr>
        <w:t>9%</w:t>
      </w:r>
      <w:r>
        <w:rPr>
          <w:rFonts w:hint="eastAsia"/>
          <w:sz w:val="28"/>
          <w:szCs w:val="28"/>
        </w:rPr>
        <w:t>；政府又急急忙忙纷纷调控，限购、限价、限贷，到年底又开始跌落。这也不能看作的正常现象。有人说，</w:t>
      </w:r>
      <w:r>
        <w:rPr>
          <w:rFonts w:asciiTheme="minorEastAsia" w:hAnsiTheme="minorEastAsia" w:hint="eastAsia"/>
          <w:sz w:val="28"/>
          <w:szCs w:val="28"/>
        </w:rPr>
        <w:t>2016年的房地产是一个“小激动”，多轻巧！其实，与前年的股灾十分相似，在很大程度上是一场人为制造的不大</w:t>
      </w:r>
      <w:proofErr w:type="gramStart"/>
      <w:r>
        <w:rPr>
          <w:rFonts w:asciiTheme="minorEastAsia" w:hAnsiTheme="minorEastAsia" w:hint="eastAsia"/>
          <w:sz w:val="28"/>
          <w:szCs w:val="28"/>
        </w:rPr>
        <w:t>不</w:t>
      </w:r>
      <w:proofErr w:type="gramEnd"/>
      <w:r>
        <w:rPr>
          <w:rFonts w:asciiTheme="minorEastAsia" w:hAnsiTheme="minorEastAsia" w:hint="eastAsia"/>
          <w:sz w:val="28"/>
          <w:szCs w:val="28"/>
        </w:rPr>
        <w:t>的小波动。</w:t>
      </w:r>
    </w:p>
    <w:p w:rsidR="004A0EDC" w:rsidRDefault="004A0EDC" w:rsidP="004A0EDC">
      <w:pPr>
        <w:ind w:firstLine="540"/>
        <w:rPr>
          <w:rFonts w:asciiTheme="minorEastAsia" w:hAnsiTheme="minorEastAsia"/>
          <w:sz w:val="28"/>
          <w:szCs w:val="28"/>
        </w:rPr>
      </w:pPr>
      <w:r>
        <w:rPr>
          <w:rFonts w:hint="eastAsia"/>
          <w:sz w:val="28"/>
          <w:szCs w:val="28"/>
        </w:rPr>
        <w:t>消费增长一直比较稳定，对</w:t>
      </w:r>
      <w:r>
        <w:rPr>
          <w:rFonts w:hint="eastAsia"/>
          <w:sz w:val="28"/>
          <w:szCs w:val="28"/>
        </w:rPr>
        <w:t>GDP</w:t>
      </w:r>
      <w:r>
        <w:rPr>
          <w:rFonts w:hint="eastAsia"/>
          <w:sz w:val="28"/>
          <w:szCs w:val="28"/>
        </w:rPr>
        <w:t>的贡献将近</w:t>
      </w:r>
      <w:r>
        <w:rPr>
          <w:rFonts w:hint="eastAsia"/>
          <w:sz w:val="28"/>
          <w:szCs w:val="28"/>
        </w:rPr>
        <w:t>2/3</w:t>
      </w:r>
      <w:r>
        <w:rPr>
          <w:rFonts w:hint="eastAsia"/>
          <w:sz w:val="28"/>
          <w:szCs w:val="28"/>
        </w:rPr>
        <w:t>，第三产业的增</w:t>
      </w:r>
      <w:r>
        <w:rPr>
          <w:rFonts w:hint="eastAsia"/>
          <w:sz w:val="28"/>
          <w:szCs w:val="28"/>
        </w:rPr>
        <w:lastRenderedPageBreak/>
        <w:t>长达到</w:t>
      </w:r>
      <w:r>
        <w:rPr>
          <w:rFonts w:hint="eastAsia"/>
          <w:sz w:val="28"/>
          <w:szCs w:val="28"/>
        </w:rPr>
        <w:t>7.8%</w:t>
      </w:r>
      <w:r>
        <w:rPr>
          <w:rFonts w:hint="eastAsia"/>
          <w:sz w:val="28"/>
          <w:szCs w:val="28"/>
        </w:rPr>
        <w:t>，高于第二产业</w:t>
      </w:r>
      <w:r>
        <w:rPr>
          <w:rFonts w:hint="eastAsia"/>
          <w:sz w:val="28"/>
          <w:szCs w:val="28"/>
        </w:rPr>
        <w:t>1.7</w:t>
      </w:r>
      <w:r>
        <w:rPr>
          <w:rFonts w:hint="eastAsia"/>
          <w:sz w:val="28"/>
          <w:szCs w:val="28"/>
        </w:rPr>
        <w:t>个百分点，也是保证增长的主要力量；其在</w:t>
      </w:r>
      <w:r>
        <w:rPr>
          <w:rFonts w:hint="eastAsia"/>
          <w:sz w:val="28"/>
          <w:szCs w:val="28"/>
        </w:rPr>
        <w:t>GDP</w:t>
      </w:r>
      <w:r>
        <w:rPr>
          <w:rFonts w:hint="eastAsia"/>
          <w:sz w:val="28"/>
          <w:szCs w:val="28"/>
        </w:rPr>
        <w:t>中的占比超过了一半，达到</w:t>
      </w:r>
      <w:r>
        <w:rPr>
          <w:rFonts w:hint="eastAsia"/>
          <w:sz w:val="28"/>
          <w:szCs w:val="28"/>
        </w:rPr>
        <w:t>51.63%</w:t>
      </w:r>
      <w:r>
        <w:rPr>
          <w:rFonts w:hint="eastAsia"/>
          <w:sz w:val="28"/>
          <w:szCs w:val="28"/>
        </w:rPr>
        <w:t>，是中国经济宏观结构提升的一个重要标志。但是，消费的比例仍然偏低，</w:t>
      </w:r>
      <w:r>
        <w:rPr>
          <w:rFonts w:hint="eastAsia"/>
          <w:sz w:val="28"/>
          <w:szCs w:val="28"/>
        </w:rPr>
        <w:t>2015</w:t>
      </w:r>
      <w:r>
        <w:rPr>
          <w:rFonts w:hint="eastAsia"/>
          <w:sz w:val="28"/>
          <w:szCs w:val="28"/>
        </w:rPr>
        <w:t>年最终消费率只有</w:t>
      </w:r>
      <w:r>
        <w:rPr>
          <w:rFonts w:hint="eastAsia"/>
          <w:sz w:val="28"/>
          <w:szCs w:val="28"/>
        </w:rPr>
        <w:t>51.6%</w:t>
      </w:r>
      <w:r>
        <w:rPr>
          <w:rFonts w:hint="eastAsia"/>
          <w:sz w:val="28"/>
          <w:szCs w:val="28"/>
        </w:rPr>
        <w:t>，</w:t>
      </w:r>
      <w:r>
        <w:rPr>
          <w:rFonts w:hint="eastAsia"/>
          <w:sz w:val="28"/>
          <w:szCs w:val="28"/>
        </w:rPr>
        <w:t>2016</w:t>
      </w:r>
      <w:r>
        <w:rPr>
          <w:rFonts w:hint="eastAsia"/>
          <w:sz w:val="28"/>
          <w:szCs w:val="28"/>
        </w:rPr>
        <w:t>年也提高不了多少。第三产业的发展也是既有亮点，也有困难。如网上销售额增长了</w:t>
      </w:r>
      <w:r>
        <w:rPr>
          <w:rFonts w:hint="eastAsia"/>
          <w:sz w:val="28"/>
          <w:szCs w:val="28"/>
        </w:rPr>
        <w:t>26.2%</w:t>
      </w:r>
      <w:r>
        <w:rPr>
          <w:rFonts w:hint="eastAsia"/>
          <w:sz w:val="28"/>
          <w:szCs w:val="28"/>
        </w:rPr>
        <w:t>，而一般商业却出现的关门潮。网上实物商品零售额越过</w:t>
      </w:r>
      <w:r>
        <w:rPr>
          <w:rFonts w:hint="eastAsia"/>
          <w:sz w:val="28"/>
          <w:szCs w:val="28"/>
        </w:rPr>
        <w:t>4</w:t>
      </w:r>
      <w:proofErr w:type="gramStart"/>
      <w:r>
        <w:rPr>
          <w:rFonts w:hint="eastAsia"/>
          <w:sz w:val="28"/>
          <w:szCs w:val="28"/>
        </w:rPr>
        <w:t>万亿</w:t>
      </w:r>
      <w:proofErr w:type="gramEnd"/>
      <w:r>
        <w:rPr>
          <w:rFonts w:hint="eastAsia"/>
          <w:sz w:val="28"/>
          <w:szCs w:val="28"/>
        </w:rPr>
        <w:t>元，占社会消费品零售额的比重达</w:t>
      </w:r>
      <w:r>
        <w:rPr>
          <w:rFonts w:hint="eastAsia"/>
          <w:sz w:val="28"/>
          <w:szCs w:val="28"/>
        </w:rPr>
        <w:t>12.6%</w:t>
      </w:r>
      <w:r>
        <w:rPr>
          <w:rFonts w:hint="eastAsia"/>
          <w:sz w:val="28"/>
          <w:szCs w:val="28"/>
        </w:rPr>
        <w:t>，再加上快递业以年</w:t>
      </w:r>
      <w:r>
        <w:rPr>
          <w:rFonts w:hint="eastAsia"/>
          <w:sz w:val="28"/>
          <w:szCs w:val="28"/>
        </w:rPr>
        <w:t>40%</w:t>
      </w:r>
      <w:r>
        <w:rPr>
          <w:rFonts w:hint="eastAsia"/>
          <w:sz w:val="28"/>
          <w:szCs w:val="28"/>
        </w:rPr>
        <w:t>的速度增长，折算出今年电</w:t>
      </w:r>
      <w:proofErr w:type="gramStart"/>
      <w:r>
        <w:rPr>
          <w:rFonts w:hint="eastAsia"/>
          <w:sz w:val="28"/>
          <w:szCs w:val="28"/>
        </w:rPr>
        <w:t>商消费</w:t>
      </w:r>
      <w:proofErr w:type="gramEnd"/>
      <w:r>
        <w:rPr>
          <w:rFonts w:hint="eastAsia"/>
          <w:sz w:val="28"/>
          <w:szCs w:val="28"/>
        </w:rPr>
        <w:t>对国民经济的贡献率将达到</w:t>
      </w:r>
      <w:r>
        <w:rPr>
          <w:rFonts w:hint="eastAsia"/>
          <w:sz w:val="28"/>
          <w:szCs w:val="28"/>
        </w:rPr>
        <w:t>7%</w:t>
      </w:r>
      <w:r>
        <w:rPr>
          <w:rFonts w:hint="eastAsia"/>
          <w:sz w:val="28"/>
          <w:szCs w:val="28"/>
        </w:rPr>
        <w:t>左右。与此同时，越来越多的商业店铺出现了“关门潮”，华堂商场</w:t>
      </w:r>
      <w:r>
        <w:rPr>
          <w:rFonts w:hint="eastAsia"/>
          <w:sz w:val="28"/>
          <w:szCs w:val="28"/>
        </w:rPr>
        <w:t>7</w:t>
      </w:r>
      <w:r>
        <w:rPr>
          <w:rFonts w:hint="eastAsia"/>
          <w:sz w:val="28"/>
          <w:szCs w:val="28"/>
        </w:rPr>
        <w:t>月关闭了大兴店，</w:t>
      </w:r>
      <w:r>
        <w:rPr>
          <w:rFonts w:hint="eastAsia"/>
          <w:sz w:val="28"/>
          <w:szCs w:val="28"/>
        </w:rPr>
        <w:t>11</w:t>
      </w:r>
      <w:r>
        <w:rPr>
          <w:rFonts w:hint="eastAsia"/>
          <w:sz w:val="28"/>
          <w:szCs w:val="28"/>
        </w:rPr>
        <w:t>月又关了十里堡店；</w:t>
      </w:r>
      <w:r>
        <w:rPr>
          <w:rFonts w:hint="eastAsia"/>
          <w:sz w:val="28"/>
          <w:szCs w:val="28"/>
        </w:rPr>
        <w:t>8</w:t>
      </w:r>
      <w:r>
        <w:rPr>
          <w:rFonts w:hint="eastAsia"/>
          <w:sz w:val="28"/>
          <w:szCs w:val="28"/>
        </w:rPr>
        <w:t>月青岛阳光百货关门，重庆万象城百盛购物中心关门，</w:t>
      </w:r>
      <w:r>
        <w:rPr>
          <w:rFonts w:hint="eastAsia"/>
          <w:sz w:val="28"/>
          <w:szCs w:val="28"/>
        </w:rPr>
        <w:t>9</w:t>
      </w:r>
      <w:r>
        <w:rPr>
          <w:rFonts w:hint="eastAsia"/>
          <w:sz w:val="28"/>
          <w:szCs w:val="28"/>
        </w:rPr>
        <w:t>月</w:t>
      </w:r>
      <w:proofErr w:type="gramStart"/>
      <w:r>
        <w:rPr>
          <w:rFonts w:hint="eastAsia"/>
          <w:sz w:val="28"/>
          <w:szCs w:val="28"/>
        </w:rPr>
        <w:t>大连久光百货</w:t>
      </w:r>
      <w:proofErr w:type="gramEnd"/>
      <w:r>
        <w:rPr>
          <w:rFonts w:hint="eastAsia"/>
          <w:sz w:val="28"/>
          <w:szCs w:val="28"/>
        </w:rPr>
        <w:t>关门，</w:t>
      </w:r>
      <w:r w:rsidRPr="00D47912">
        <w:rPr>
          <w:rFonts w:asciiTheme="minorEastAsia" w:hAnsiTheme="minorEastAsia" w:hint="eastAsia"/>
          <w:sz w:val="28"/>
          <w:szCs w:val="28"/>
        </w:rPr>
        <w:t>……</w:t>
      </w:r>
      <w:r>
        <w:rPr>
          <w:rFonts w:asciiTheme="minorEastAsia" w:hAnsiTheme="minorEastAsia" w:hint="eastAsia"/>
          <w:sz w:val="28"/>
          <w:szCs w:val="28"/>
        </w:rPr>
        <w:t>。这虽然是一种进步现象，但由此造成的损失、摩擦失业和就业转换也值得重视。</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固定资产投资增长8.1%，增速进一步趋缓，其中制造业投资和房地产投资分别比1-11月提高0.6和0.4个百分点。但是，投资的增长主要是靠国有控股投资的增长（18.7%）支撑的，而民间投资只增长了3.2%。制造业投资增长对于当年和以后的工业增长是有意义的，但在工业增加值增长6.0%的同时，50种主要工业产品产量中有一半左右是负增长。虽然基础设施投资扮演了主要角色，这也是政府投资能够给力的地方，但有些已经过剩。如果不考虑投资效益，这与挖沟填沟又有多大区别。</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2016年进出口有所改善，出口</w:t>
      </w:r>
      <w:proofErr w:type="gramStart"/>
      <w:r>
        <w:rPr>
          <w:rFonts w:asciiTheme="minorEastAsia" w:hAnsiTheme="minorEastAsia" w:hint="eastAsia"/>
          <w:sz w:val="28"/>
          <w:szCs w:val="28"/>
        </w:rPr>
        <w:t>降幅收</w:t>
      </w:r>
      <w:proofErr w:type="gramEnd"/>
      <w:r>
        <w:rPr>
          <w:rFonts w:asciiTheme="minorEastAsia" w:hAnsiTheme="minorEastAsia" w:hint="eastAsia"/>
          <w:sz w:val="28"/>
          <w:szCs w:val="28"/>
        </w:rPr>
        <w:t>窄，进口由负转正，进出口</w:t>
      </w:r>
      <w:proofErr w:type="gramStart"/>
      <w:r>
        <w:rPr>
          <w:rFonts w:asciiTheme="minorEastAsia" w:hAnsiTheme="minorEastAsia" w:hint="eastAsia"/>
          <w:sz w:val="28"/>
          <w:szCs w:val="28"/>
        </w:rPr>
        <w:t>降幅收</w:t>
      </w:r>
      <w:proofErr w:type="gramEnd"/>
      <w:r>
        <w:rPr>
          <w:rFonts w:asciiTheme="minorEastAsia" w:hAnsiTheme="minorEastAsia" w:hint="eastAsia"/>
          <w:sz w:val="28"/>
          <w:szCs w:val="28"/>
        </w:rPr>
        <w:t>窄6.1个百分点，顺差33473亿元。进口增长与4季度政策</w:t>
      </w:r>
      <w:r>
        <w:rPr>
          <w:rFonts w:asciiTheme="minorEastAsia" w:hAnsiTheme="minorEastAsia" w:hint="eastAsia"/>
          <w:sz w:val="28"/>
          <w:szCs w:val="28"/>
        </w:rPr>
        <w:lastRenderedPageBreak/>
        <w:t>加力和经济回暖有关。引进外资7850亿元，而非金融</w:t>
      </w:r>
      <w:proofErr w:type="gramStart"/>
      <w:r>
        <w:rPr>
          <w:rFonts w:asciiTheme="minorEastAsia" w:hAnsiTheme="minorEastAsia" w:hint="eastAsia"/>
          <w:sz w:val="28"/>
          <w:szCs w:val="28"/>
        </w:rPr>
        <w:t>类对外</w:t>
      </w:r>
      <w:proofErr w:type="gramEnd"/>
      <w:r>
        <w:rPr>
          <w:rFonts w:asciiTheme="minorEastAsia" w:hAnsiTheme="minorEastAsia" w:hint="eastAsia"/>
          <w:sz w:val="28"/>
          <w:szCs w:val="28"/>
        </w:rPr>
        <w:t>直接投资1.12</w:t>
      </w:r>
      <w:proofErr w:type="gramStart"/>
      <w:r>
        <w:rPr>
          <w:rFonts w:asciiTheme="minorEastAsia" w:hAnsiTheme="minorEastAsia" w:hint="eastAsia"/>
          <w:sz w:val="28"/>
          <w:szCs w:val="28"/>
        </w:rPr>
        <w:t>万亿</w:t>
      </w:r>
      <w:proofErr w:type="gramEnd"/>
      <w:r>
        <w:rPr>
          <w:rFonts w:asciiTheme="minorEastAsia" w:hAnsiTheme="minorEastAsia" w:hint="eastAsia"/>
          <w:sz w:val="28"/>
          <w:szCs w:val="28"/>
        </w:rPr>
        <w:t>元。资本外流加速，外汇占款减少3200多亿美元，央行不得不出台一些限制和管控的措施。</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总之，2016年的经济运行比较平稳，高频数据的确不错，这是在政府大力刺激之下取得的。要知道，在短期内，增长和调整转型确有点鱼和熊掌的选择，二者难以兼得。在</w:t>
      </w:r>
      <w:proofErr w:type="gramStart"/>
      <w:r>
        <w:rPr>
          <w:rFonts w:asciiTheme="minorEastAsia" w:hAnsiTheme="minorEastAsia" w:hint="eastAsia"/>
          <w:sz w:val="28"/>
          <w:szCs w:val="28"/>
        </w:rPr>
        <w:t>稳增长</w:t>
      </w:r>
      <w:proofErr w:type="gramEnd"/>
      <w:r>
        <w:rPr>
          <w:rFonts w:asciiTheme="minorEastAsia" w:hAnsiTheme="minorEastAsia" w:hint="eastAsia"/>
          <w:sz w:val="28"/>
          <w:szCs w:val="28"/>
        </w:rPr>
        <w:t>方面加力必然减少在调整转型方面使劲，进而会增大经济运行的风险。这是在新的一年中应当着意关注的事情。</w:t>
      </w:r>
    </w:p>
    <w:p w:rsidR="004A0EDC" w:rsidRDefault="004A0EDC" w:rsidP="004A0EDC">
      <w:pPr>
        <w:rPr>
          <w:rFonts w:asciiTheme="minorEastAsia" w:hAnsiTheme="minorEastAsia"/>
          <w:sz w:val="28"/>
          <w:szCs w:val="28"/>
        </w:rPr>
      </w:pPr>
    </w:p>
    <w:p w:rsidR="004A0EDC" w:rsidRPr="001B78BD" w:rsidRDefault="004A0EDC" w:rsidP="004A0EDC">
      <w:pPr>
        <w:pStyle w:val="a5"/>
        <w:numPr>
          <w:ilvl w:val="0"/>
          <w:numId w:val="9"/>
        </w:numPr>
        <w:ind w:firstLineChars="0"/>
        <w:rPr>
          <w:rFonts w:asciiTheme="minorEastAsia" w:hAnsiTheme="minorEastAsia"/>
          <w:sz w:val="28"/>
          <w:szCs w:val="28"/>
        </w:rPr>
      </w:pPr>
      <w:proofErr w:type="gramStart"/>
      <w:r w:rsidRPr="001B78BD">
        <w:rPr>
          <w:rFonts w:asciiTheme="minorEastAsia" w:hAnsiTheme="minorEastAsia" w:hint="eastAsia"/>
          <w:sz w:val="28"/>
          <w:szCs w:val="28"/>
        </w:rPr>
        <w:t>从稳增长</w:t>
      </w:r>
      <w:proofErr w:type="gramEnd"/>
      <w:r w:rsidRPr="001B78BD">
        <w:rPr>
          <w:rFonts w:asciiTheme="minorEastAsia" w:hAnsiTheme="minorEastAsia" w:hint="eastAsia"/>
          <w:sz w:val="28"/>
          <w:szCs w:val="28"/>
        </w:rPr>
        <w:t>到防风险</w:t>
      </w:r>
    </w:p>
    <w:p w:rsidR="004A0EDC" w:rsidRPr="001B78BD" w:rsidRDefault="004A0EDC" w:rsidP="004A0EDC">
      <w:pPr>
        <w:pStyle w:val="a5"/>
        <w:ind w:left="720" w:firstLineChars="0" w:firstLine="0"/>
        <w:rPr>
          <w:rFonts w:asciiTheme="minorEastAsia" w:hAnsiTheme="minorEastAsia"/>
          <w:sz w:val="28"/>
          <w:szCs w:val="28"/>
        </w:rPr>
      </w:pP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2016年，政府确定了“三去一降一补”的经济工作方针，有的任务完成得不错，但完成的办法则可以讨论，有的工作则进展不大，需要寻找其中的原因。这里，我们想以此为中心讨论一下几大经济政策的关系及其协调的可能性问题。</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按照国务院的要求，从2016年开始，煤炭退出产能5亿吨左右，减量重组5亿吨左右，当年已经完成2.5亿吨的任务。钢铁行业淘汰1-1.5亿吨，是年已经完成4500万吨的任务。要知道，这是在煤炭和钢铁价格上涨的情况下实现的，多品种钢价涨幅超过50%，</w:t>
      </w:r>
      <w:proofErr w:type="gramStart"/>
      <w:r>
        <w:rPr>
          <w:rFonts w:asciiTheme="minorEastAsia" w:hAnsiTheme="minorEastAsia" w:hint="eastAsia"/>
          <w:sz w:val="28"/>
          <w:szCs w:val="28"/>
        </w:rPr>
        <w:t>普碳方坯</w:t>
      </w:r>
      <w:proofErr w:type="gramEnd"/>
      <w:r>
        <w:rPr>
          <w:rFonts w:asciiTheme="minorEastAsia" w:hAnsiTheme="minorEastAsia" w:hint="eastAsia"/>
          <w:sz w:val="28"/>
          <w:szCs w:val="28"/>
        </w:rPr>
        <w:t>、RHB400螺纹钢、4.75mm热轧板卷分别上涨107.33%、86.4%和98%；环渤海动力煤价格指数从第25周开始连续上涨18周，涨幅达63.6%。有鉴于此，从9-11月，</w:t>
      </w:r>
      <w:proofErr w:type="gramStart"/>
      <w:r>
        <w:rPr>
          <w:rFonts w:asciiTheme="minorEastAsia" w:hAnsiTheme="minorEastAsia" w:hint="eastAsia"/>
          <w:sz w:val="28"/>
          <w:szCs w:val="28"/>
        </w:rPr>
        <w:t>发改委不得</w:t>
      </w:r>
      <w:proofErr w:type="gramEnd"/>
      <w:r>
        <w:rPr>
          <w:rFonts w:asciiTheme="minorEastAsia" w:hAnsiTheme="minorEastAsia" w:hint="eastAsia"/>
          <w:sz w:val="28"/>
          <w:szCs w:val="28"/>
        </w:rPr>
        <w:t>不连续召开8次会议控制“超煤</w:t>
      </w:r>
      <w:r>
        <w:rPr>
          <w:rFonts w:asciiTheme="minorEastAsia" w:hAnsiTheme="minorEastAsia" w:hint="eastAsia"/>
          <w:sz w:val="28"/>
          <w:szCs w:val="28"/>
        </w:rPr>
        <w:lastRenderedPageBreak/>
        <w:t>疯”。一方面限价保电，确定5500大卡动力煤基准价为535元/吨，比市场价低70元，鼓励煤电“签订长期协议”，另一方面限定生产期限为276天，后来又对符合条件的煤矿放宽为276-330天。业内人士认为，</w:t>
      </w:r>
      <w:proofErr w:type="gramStart"/>
      <w:r>
        <w:rPr>
          <w:rFonts w:asciiTheme="minorEastAsia" w:hAnsiTheme="minorEastAsia" w:hint="eastAsia"/>
          <w:sz w:val="28"/>
          <w:szCs w:val="28"/>
        </w:rPr>
        <w:t>发改委</w:t>
      </w:r>
      <w:proofErr w:type="gramEnd"/>
      <w:r>
        <w:rPr>
          <w:rFonts w:asciiTheme="minorEastAsia" w:hAnsiTheme="minorEastAsia" w:hint="eastAsia"/>
          <w:sz w:val="28"/>
          <w:szCs w:val="28"/>
        </w:rPr>
        <w:t>“干预得过深了”。不少专家表示，应当采取更多的市场手段，如果能够借煤价上涨先淘汰一批落后的发电和钢铁企业，等到供需达到某种平衡之后，煤价下跌，第二轮再淘汰一批落后的煤炭企业，从而达到煤炭生产和消费逐步下降，实现减少碳排放和去产能的目的。这可能比强行干预的效果要好得多。</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我国经济运行的一大风险是杠杆率比较高。特别是国际金融危机以后，为了稳定经济保增长，我们的货币发放和债务融资一直保持比较高的速度增长，债务越来越多，与此同时，我们的资本收益却在下降，因而杠杆率不断攀升，且主要是国有企业特别是大型项目的问题。到2015年底，我国的债务总额168.48</w:t>
      </w:r>
      <w:proofErr w:type="gramStart"/>
      <w:r>
        <w:rPr>
          <w:rFonts w:asciiTheme="minorEastAsia" w:hAnsiTheme="minorEastAsia" w:hint="eastAsia"/>
          <w:sz w:val="28"/>
          <w:szCs w:val="28"/>
        </w:rPr>
        <w:t>万亿</w:t>
      </w:r>
      <w:proofErr w:type="gramEnd"/>
      <w:r>
        <w:rPr>
          <w:rFonts w:asciiTheme="minorEastAsia" w:hAnsiTheme="minorEastAsia" w:hint="eastAsia"/>
          <w:sz w:val="28"/>
          <w:szCs w:val="28"/>
        </w:rPr>
        <w:t>元，全社会的杠杆率为249%，其中非金融企业的杠杆率高达131%，因而，降杠杆成为头号任务。2016年10月，国务院出台了《关于积极稳妥降低企业杠杆率的意见》及其附件《关于市场化银行债权转股权的指导意见》，接着国务院办公厅批准同意，成立了</w:t>
      </w:r>
      <w:proofErr w:type="gramStart"/>
      <w:r>
        <w:rPr>
          <w:rFonts w:asciiTheme="minorEastAsia" w:hAnsiTheme="minorEastAsia" w:hint="eastAsia"/>
          <w:sz w:val="28"/>
          <w:szCs w:val="28"/>
        </w:rPr>
        <w:t>由发改委</w:t>
      </w:r>
      <w:proofErr w:type="gramEnd"/>
      <w:r>
        <w:rPr>
          <w:rFonts w:asciiTheme="minorEastAsia" w:hAnsiTheme="minorEastAsia" w:hint="eastAsia"/>
          <w:sz w:val="28"/>
          <w:szCs w:val="28"/>
        </w:rPr>
        <w:t>牵头，包括央行、财政部、工信部等17个部委组成的降杠杆部际联席会议。按照《意见》要求，与1999年的行政化债转股不同，这一次要实行市场化债转股，股权定价由市场定价，转股对象选择、转股实施机构设立、转股条件和价格、转股资金来源及退出，都由相关方平等协商确定。中钢集团、</w:t>
      </w:r>
      <w:proofErr w:type="gramStart"/>
      <w:r>
        <w:rPr>
          <w:rFonts w:asciiTheme="minorEastAsia" w:hAnsiTheme="minorEastAsia" w:hint="eastAsia"/>
          <w:sz w:val="28"/>
          <w:szCs w:val="28"/>
        </w:rPr>
        <w:t>云锡集团</w:t>
      </w:r>
      <w:proofErr w:type="gramEnd"/>
      <w:r>
        <w:rPr>
          <w:rFonts w:asciiTheme="minorEastAsia" w:hAnsiTheme="minorEastAsia" w:hint="eastAsia"/>
          <w:sz w:val="28"/>
          <w:szCs w:val="28"/>
        </w:rPr>
        <w:t>的债转股已经破冰实施。然而，对可能出现的问题不得不加以</w:t>
      </w:r>
      <w:r>
        <w:rPr>
          <w:rFonts w:asciiTheme="minorEastAsia" w:hAnsiTheme="minorEastAsia" w:hint="eastAsia"/>
          <w:sz w:val="28"/>
          <w:szCs w:val="28"/>
        </w:rPr>
        <w:lastRenderedPageBreak/>
        <w:t>关注，一是让僵死企业破产清算还是参与债转股，因为破产清算的障碍一方面来自社会的压力，破产以后，人员安置和设备处理是一大考验；另一方面，来自地方的压力，为了税收、社保和就业，地方政府会尽量避免本土企业破产。二是要防范可能出现的道德风险，不能排除一些企业借此大肆举债，然后通过债</w:t>
      </w:r>
      <w:proofErr w:type="gramStart"/>
      <w:r>
        <w:rPr>
          <w:rFonts w:asciiTheme="minorEastAsia" w:hAnsiTheme="minorEastAsia" w:hint="eastAsia"/>
          <w:sz w:val="28"/>
          <w:szCs w:val="28"/>
        </w:rPr>
        <w:t>转股把损失</w:t>
      </w:r>
      <w:proofErr w:type="gramEnd"/>
      <w:r>
        <w:rPr>
          <w:rFonts w:asciiTheme="minorEastAsia" w:hAnsiTheme="minorEastAsia" w:hint="eastAsia"/>
          <w:sz w:val="28"/>
          <w:szCs w:val="28"/>
        </w:rPr>
        <w:t>转嫁给银行。三是由于实体经济收益率下降，大家都想利用债务促进投资，而实体经济可投资的地方不多，巨量资金从一种资产流向另一种资产，导致资产价格大幅波动和资产泡沫迅速膨胀，虽然一些投资者从中得利，但整个经济运行的风险加大。2015年巨额资金流入股市，造成股价大幅波动和股市崩盘，市值蒸发了30多万亿元，缩水40%以上。2016年又流向楼市和大宗商品，造成市场波动，楼市大家清楚，不用复述，尽管不少港口堆满了铁矿石，但1-4月铁矿石的期货价格仍然上涨了50%，后来又大幅回落。</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去库存也有进展，中央和地方频频加力，放宽信贷、降低税费、货币化补贴成为去库存的发力点。商品房待售面积10月末比2月末减少（73931-69522=）4409万平方米。在普涨之下，一线城市库存急剧下降，深圳、广州</w:t>
      </w:r>
      <w:proofErr w:type="gramStart"/>
      <w:r>
        <w:rPr>
          <w:rFonts w:asciiTheme="minorEastAsia" w:hAnsiTheme="minorEastAsia" w:hint="eastAsia"/>
          <w:sz w:val="28"/>
          <w:szCs w:val="28"/>
        </w:rPr>
        <w:t>存销比</w:t>
      </w:r>
      <w:proofErr w:type="gramEnd"/>
      <w:r>
        <w:rPr>
          <w:rFonts w:asciiTheme="minorEastAsia" w:hAnsiTheme="minorEastAsia" w:hint="eastAsia"/>
          <w:sz w:val="28"/>
          <w:szCs w:val="28"/>
        </w:rPr>
        <w:t>降至7个月以下，但三四线城市库存压力有增无减，办公楼和商业用房减少增多，加之施工面积增长，“隐形库存</w:t>
      </w:r>
      <w:r>
        <w:rPr>
          <w:rFonts w:asciiTheme="minorEastAsia" w:hAnsiTheme="minorEastAsia"/>
          <w:sz w:val="28"/>
          <w:szCs w:val="28"/>
        </w:rPr>
        <w:t>”</w:t>
      </w:r>
      <w:r>
        <w:rPr>
          <w:rFonts w:asciiTheme="minorEastAsia" w:hAnsiTheme="minorEastAsia" w:hint="eastAsia"/>
          <w:sz w:val="28"/>
          <w:szCs w:val="28"/>
        </w:rPr>
        <w:t>还在增加。这种用加杠杆来去库存的办法</w:t>
      </w:r>
      <w:proofErr w:type="gramStart"/>
      <w:r>
        <w:rPr>
          <w:rFonts w:asciiTheme="minorEastAsia" w:hAnsiTheme="minorEastAsia" w:hint="eastAsia"/>
          <w:sz w:val="28"/>
          <w:szCs w:val="28"/>
        </w:rPr>
        <w:t>弊</w:t>
      </w:r>
      <w:proofErr w:type="gramEnd"/>
      <w:r>
        <w:rPr>
          <w:rFonts w:asciiTheme="minorEastAsia" w:hAnsiTheme="minorEastAsia" w:hint="eastAsia"/>
          <w:sz w:val="28"/>
          <w:szCs w:val="28"/>
        </w:rPr>
        <w:t>大于利。降成本也取得了一定成绩，据说</w:t>
      </w:r>
      <w:proofErr w:type="gramStart"/>
      <w:r>
        <w:rPr>
          <w:rFonts w:asciiTheme="minorEastAsia" w:hAnsiTheme="minorEastAsia" w:hint="eastAsia"/>
          <w:sz w:val="28"/>
          <w:szCs w:val="28"/>
        </w:rPr>
        <w:t>营改增</w:t>
      </w:r>
      <w:proofErr w:type="gramEnd"/>
      <w:r>
        <w:rPr>
          <w:rFonts w:asciiTheme="minorEastAsia" w:hAnsiTheme="minorEastAsia" w:hint="eastAsia"/>
          <w:sz w:val="28"/>
          <w:szCs w:val="28"/>
        </w:rPr>
        <w:t>的效应超过了预期，减税5000亿元，</w:t>
      </w:r>
      <w:proofErr w:type="gramStart"/>
      <w:r>
        <w:rPr>
          <w:rFonts w:asciiTheme="minorEastAsia" w:hAnsiTheme="minorEastAsia" w:hint="eastAsia"/>
          <w:sz w:val="28"/>
          <w:szCs w:val="28"/>
        </w:rPr>
        <w:t>发改委降低</w:t>
      </w:r>
      <w:proofErr w:type="gramEnd"/>
      <w:r>
        <w:rPr>
          <w:rFonts w:asciiTheme="minorEastAsia" w:hAnsiTheme="minorEastAsia" w:hint="eastAsia"/>
          <w:sz w:val="28"/>
          <w:szCs w:val="28"/>
        </w:rPr>
        <w:t>企业用</w:t>
      </w:r>
      <w:proofErr w:type="gramStart"/>
      <w:r>
        <w:rPr>
          <w:rFonts w:asciiTheme="minorEastAsia" w:hAnsiTheme="minorEastAsia" w:hint="eastAsia"/>
          <w:sz w:val="28"/>
          <w:szCs w:val="28"/>
        </w:rPr>
        <w:t>能成本</w:t>
      </w:r>
      <w:proofErr w:type="gramEnd"/>
      <w:r>
        <w:rPr>
          <w:rFonts w:asciiTheme="minorEastAsia" w:hAnsiTheme="minorEastAsia" w:hint="eastAsia"/>
          <w:sz w:val="28"/>
          <w:szCs w:val="28"/>
        </w:rPr>
        <w:t>和收费负担2500亿元，但企业的成本压力仍然很大，人工成本上升，社保负担很重，甚至企业的利润率低于贷</w:t>
      </w:r>
      <w:r>
        <w:rPr>
          <w:rFonts w:asciiTheme="minorEastAsia" w:hAnsiTheme="minorEastAsia" w:hint="eastAsia"/>
          <w:sz w:val="28"/>
          <w:szCs w:val="28"/>
        </w:rPr>
        <w:lastRenderedPageBreak/>
        <w:t>款利率。补短板的情况可能更差一些。</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从以上的分析可以看出，现行的经济目标及其政策手段包括了三个方面：</w:t>
      </w:r>
      <w:proofErr w:type="gramStart"/>
      <w:r>
        <w:rPr>
          <w:rFonts w:asciiTheme="minorEastAsia" w:hAnsiTheme="minorEastAsia" w:hint="eastAsia"/>
          <w:sz w:val="28"/>
          <w:szCs w:val="28"/>
        </w:rPr>
        <w:t>加投资</w:t>
      </w:r>
      <w:proofErr w:type="gramEnd"/>
      <w:r>
        <w:rPr>
          <w:rFonts w:asciiTheme="minorEastAsia" w:hAnsiTheme="minorEastAsia" w:hint="eastAsia"/>
          <w:sz w:val="28"/>
          <w:szCs w:val="28"/>
        </w:rPr>
        <w:t>和稳增长，</w:t>
      </w:r>
      <w:proofErr w:type="gramStart"/>
      <w:r>
        <w:rPr>
          <w:rFonts w:asciiTheme="minorEastAsia" w:hAnsiTheme="minorEastAsia" w:hint="eastAsia"/>
          <w:sz w:val="28"/>
          <w:szCs w:val="28"/>
        </w:rPr>
        <w:t>去产能和</w:t>
      </w:r>
      <w:proofErr w:type="gramEnd"/>
      <w:r>
        <w:rPr>
          <w:rFonts w:asciiTheme="minorEastAsia" w:hAnsiTheme="minorEastAsia" w:hint="eastAsia"/>
          <w:sz w:val="28"/>
          <w:szCs w:val="28"/>
        </w:rPr>
        <w:t>去杠杆，财政和货币政策的双松或</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松一紧。这三个方面形成了经济学上的一个不可能三角，尽管政策操作在其中左冲右闯，取得了一定成绩，但经济运行的风险明显加大。今后要</w:t>
      </w:r>
      <w:proofErr w:type="gramStart"/>
      <w:r>
        <w:rPr>
          <w:rFonts w:asciiTheme="minorEastAsia" w:hAnsiTheme="minorEastAsia" w:hint="eastAsia"/>
          <w:sz w:val="28"/>
          <w:szCs w:val="28"/>
        </w:rPr>
        <w:t>从稳增长</w:t>
      </w:r>
      <w:proofErr w:type="gramEnd"/>
      <w:r>
        <w:rPr>
          <w:rFonts w:asciiTheme="minorEastAsia" w:hAnsiTheme="minorEastAsia" w:hint="eastAsia"/>
          <w:sz w:val="28"/>
          <w:szCs w:val="28"/>
        </w:rPr>
        <w:t>转向防风险，而且只有根本的制度变革，才有可能加快创新，提高经济效率，破解这一不可能三角。</w:t>
      </w:r>
    </w:p>
    <w:p w:rsidR="004A0EDC" w:rsidRDefault="004A0EDC" w:rsidP="004A0EDC">
      <w:pPr>
        <w:rPr>
          <w:rFonts w:asciiTheme="minorEastAsia" w:hAnsiTheme="minorEastAsia"/>
          <w:sz w:val="28"/>
          <w:szCs w:val="28"/>
        </w:rPr>
      </w:pPr>
    </w:p>
    <w:p w:rsidR="004A0EDC" w:rsidRDefault="004A0EDC" w:rsidP="004A0EDC">
      <w:pPr>
        <w:rPr>
          <w:rFonts w:asciiTheme="minorEastAsia" w:hAnsiTheme="minorEastAsia"/>
          <w:sz w:val="28"/>
          <w:szCs w:val="28"/>
        </w:rPr>
      </w:pPr>
      <w:r>
        <w:rPr>
          <w:rFonts w:asciiTheme="minorEastAsia" w:hAnsiTheme="minorEastAsia" w:hint="eastAsia"/>
          <w:sz w:val="28"/>
          <w:szCs w:val="28"/>
        </w:rPr>
        <w:t xml:space="preserve">3， </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十面</w:t>
      </w:r>
      <w:proofErr w:type="gramStart"/>
      <w:r>
        <w:rPr>
          <w:rFonts w:asciiTheme="minorEastAsia" w:hAnsiTheme="minorEastAsia" w:hint="eastAsia"/>
          <w:sz w:val="28"/>
          <w:szCs w:val="28"/>
        </w:rPr>
        <w:t>霾</w:t>
      </w:r>
      <w:proofErr w:type="gramEnd"/>
      <w:r>
        <w:rPr>
          <w:rFonts w:asciiTheme="minorEastAsia" w:hAnsiTheme="minorEastAsia" w:hint="eastAsia"/>
          <w:sz w:val="28"/>
          <w:szCs w:val="28"/>
        </w:rPr>
        <w:t>伏“中的思考</w:t>
      </w:r>
    </w:p>
    <w:p w:rsidR="004A0EDC" w:rsidRPr="00975EBE" w:rsidRDefault="004A0EDC" w:rsidP="004A0EDC">
      <w:pPr>
        <w:rPr>
          <w:rFonts w:asciiTheme="minorEastAsia" w:hAnsiTheme="minorEastAsia"/>
          <w:sz w:val="28"/>
          <w:szCs w:val="28"/>
        </w:rPr>
      </w:pPr>
    </w:p>
    <w:p w:rsidR="004A0EDC" w:rsidRDefault="004A0EDC" w:rsidP="004A0EDC">
      <w:pPr>
        <w:ind w:firstLine="555"/>
        <w:rPr>
          <w:sz w:val="28"/>
          <w:szCs w:val="28"/>
        </w:rPr>
      </w:pPr>
      <w:r>
        <w:rPr>
          <w:rFonts w:hint="eastAsia"/>
          <w:sz w:val="28"/>
          <w:szCs w:val="28"/>
        </w:rPr>
        <w:t>严重雾</w:t>
      </w:r>
      <w:proofErr w:type="gramStart"/>
      <w:r>
        <w:rPr>
          <w:rFonts w:hint="eastAsia"/>
          <w:sz w:val="28"/>
          <w:szCs w:val="28"/>
        </w:rPr>
        <w:t>霾</w:t>
      </w:r>
      <w:proofErr w:type="gramEnd"/>
      <w:r>
        <w:rPr>
          <w:rFonts w:hint="eastAsia"/>
          <w:sz w:val="28"/>
          <w:szCs w:val="28"/>
        </w:rPr>
        <w:t>肆虐，无人能够幸免！它引起了国人的广泛关注和中外媒体的热议，成为</w:t>
      </w:r>
      <w:r>
        <w:rPr>
          <w:rFonts w:hint="eastAsia"/>
          <w:sz w:val="28"/>
          <w:szCs w:val="28"/>
        </w:rPr>
        <w:t>4</w:t>
      </w:r>
      <w:r>
        <w:rPr>
          <w:rFonts w:hint="eastAsia"/>
          <w:sz w:val="28"/>
          <w:szCs w:val="28"/>
        </w:rPr>
        <w:t>季度发生的一件大事。</w:t>
      </w:r>
    </w:p>
    <w:p w:rsidR="004A0EDC" w:rsidRDefault="004A0EDC" w:rsidP="004A0EDC">
      <w:pPr>
        <w:ind w:firstLine="555"/>
        <w:rPr>
          <w:sz w:val="28"/>
          <w:szCs w:val="28"/>
        </w:rPr>
      </w:pPr>
      <w:r>
        <w:rPr>
          <w:rFonts w:hint="eastAsia"/>
          <w:sz w:val="28"/>
          <w:szCs w:val="28"/>
        </w:rPr>
        <w:t>2016</w:t>
      </w:r>
      <w:r>
        <w:rPr>
          <w:rFonts w:hint="eastAsia"/>
          <w:sz w:val="28"/>
          <w:szCs w:val="28"/>
        </w:rPr>
        <w:t>年</w:t>
      </w:r>
      <w:r>
        <w:rPr>
          <w:rFonts w:hint="eastAsia"/>
          <w:sz w:val="28"/>
          <w:szCs w:val="28"/>
        </w:rPr>
        <w:t>10</w:t>
      </w:r>
      <w:r>
        <w:rPr>
          <w:rFonts w:hint="eastAsia"/>
          <w:sz w:val="28"/>
          <w:szCs w:val="28"/>
        </w:rPr>
        <w:t>月和</w:t>
      </w:r>
      <w:r>
        <w:rPr>
          <w:rFonts w:hint="eastAsia"/>
          <w:sz w:val="28"/>
          <w:szCs w:val="28"/>
        </w:rPr>
        <w:t>11</w:t>
      </w:r>
      <w:r>
        <w:rPr>
          <w:rFonts w:hint="eastAsia"/>
          <w:sz w:val="28"/>
          <w:szCs w:val="28"/>
        </w:rPr>
        <w:t>月，我国北方的空气质量相比去年进一步恶化，据中国环境监测总站公布的报告显示，京津冀地区环境质量优良天数比例同比下降</w:t>
      </w:r>
      <w:r>
        <w:rPr>
          <w:rFonts w:hint="eastAsia"/>
          <w:sz w:val="28"/>
          <w:szCs w:val="28"/>
        </w:rPr>
        <w:t>16.3</w:t>
      </w:r>
      <w:r>
        <w:rPr>
          <w:rFonts w:hint="eastAsia"/>
          <w:sz w:val="28"/>
          <w:szCs w:val="28"/>
        </w:rPr>
        <w:t>个百分点，</w:t>
      </w:r>
      <w:r>
        <w:rPr>
          <w:rFonts w:hint="eastAsia"/>
          <w:sz w:val="28"/>
          <w:szCs w:val="28"/>
        </w:rPr>
        <w:t>PM2.5</w:t>
      </w:r>
      <w:r>
        <w:rPr>
          <w:rFonts w:hint="eastAsia"/>
          <w:sz w:val="28"/>
          <w:szCs w:val="28"/>
        </w:rPr>
        <w:t>浓度同比上升</w:t>
      </w:r>
      <w:r>
        <w:rPr>
          <w:rFonts w:hint="eastAsia"/>
          <w:sz w:val="28"/>
          <w:szCs w:val="28"/>
        </w:rPr>
        <w:t>8.5%</w:t>
      </w:r>
      <w:r>
        <w:rPr>
          <w:rFonts w:hint="eastAsia"/>
          <w:sz w:val="28"/>
          <w:szCs w:val="28"/>
        </w:rPr>
        <w:t>，</w:t>
      </w:r>
      <w:r>
        <w:rPr>
          <w:rFonts w:hint="eastAsia"/>
          <w:sz w:val="28"/>
          <w:szCs w:val="28"/>
        </w:rPr>
        <w:t>PM10</w:t>
      </w:r>
      <w:r>
        <w:rPr>
          <w:rFonts w:hint="eastAsia"/>
          <w:sz w:val="28"/>
          <w:szCs w:val="28"/>
        </w:rPr>
        <w:t>平均浓度同比上升</w:t>
      </w:r>
      <w:r>
        <w:rPr>
          <w:rFonts w:hint="eastAsia"/>
          <w:sz w:val="28"/>
          <w:szCs w:val="28"/>
        </w:rPr>
        <w:t>24.3%</w:t>
      </w:r>
      <w:r>
        <w:rPr>
          <w:rFonts w:hint="eastAsia"/>
          <w:sz w:val="28"/>
          <w:szCs w:val="28"/>
        </w:rPr>
        <w:t>。进入</w:t>
      </w:r>
      <w:r>
        <w:rPr>
          <w:rFonts w:hint="eastAsia"/>
          <w:sz w:val="28"/>
          <w:szCs w:val="28"/>
        </w:rPr>
        <w:t>12</w:t>
      </w:r>
      <w:r>
        <w:rPr>
          <w:rFonts w:hint="eastAsia"/>
          <w:sz w:val="28"/>
          <w:szCs w:val="28"/>
        </w:rPr>
        <w:t>月，又遭遇了最严重的雾</w:t>
      </w:r>
      <w:proofErr w:type="gramStart"/>
      <w:r>
        <w:rPr>
          <w:rFonts w:hint="eastAsia"/>
          <w:sz w:val="28"/>
          <w:szCs w:val="28"/>
        </w:rPr>
        <w:t>霾</w:t>
      </w:r>
      <w:proofErr w:type="gramEnd"/>
      <w:r>
        <w:rPr>
          <w:rFonts w:hint="eastAsia"/>
          <w:sz w:val="28"/>
          <w:szCs w:val="28"/>
        </w:rPr>
        <w:t>袭击。从</w:t>
      </w:r>
      <w:r>
        <w:rPr>
          <w:rFonts w:hint="eastAsia"/>
          <w:sz w:val="28"/>
          <w:szCs w:val="28"/>
        </w:rPr>
        <w:t>16-21</w:t>
      </w:r>
      <w:r>
        <w:rPr>
          <w:rFonts w:hint="eastAsia"/>
          <w:sz w:val="28"/>
          <w:szCs w:val="28"/>
        </w:rPr>
        <w:t>日，包括京津冀、山西、山东、河南、陕西等</w:t>
      </w:r>
      <w:r>
        <w:rPr>
          <w:rFonts w:hint="eastAsia"/>
          <w:sz w:val="28"/>
          <w:szCs w:val="28"/>
        </w:rPr>
        <w:t>11</w:t>
      </w:r>
      <w:r>
        <w:rPr>
          <w:rFonts w:hint="eastAsia"/>
          <w:sz w:val="28"/>
          <w:szCs w:val="28"/>
        </w:rPr>
        <w:t>省市</w:t>
      </w:r>
      <w:r>
        <w:rPr>
          <w:rFonts w:hint="eastAsia"/>
          <w:sz w:val="28"/>
          <w:szCs w:val="28"/>
        </w:rPr>
        <w:t>75</w:t>
      </w:r>
      <w:r>
        <w:rPr>
          <w:rFonts w:hint="eastAsia"/>
          <w:sz w:val="28"/>
          <w:szCs w:val="28"/>
        </w:rPr>
        <w:t>万平方公里深陷“霾”笼，</w:t>
      </w:r>
      <w:r>
        <w:rPr>
          <w:rFonts w:hint="eastAsia"/>
          <w:sz w:val="28"/>
          <w:szCs w:val="28"/>
        </w:rPr>
        <w:t>40</w:t>
      </w:r>
      <w:r>
        <w:rPr>
          <w:rFonts w:hint="eastAsia"/>
          <w:sz w:val="28"/>
          <w:szCs w:val="28"/>
        </w:rPr>
        <w:t>个城市</w:t>
      </w:r>
      <w:proofErr w:type="gramStart"/>
      <w:r>
        <w:rPr>
          <w:rFonts w:hint="eastAsia"/>
          <w:sz w:val="28"/>
          <w:szCs w:val="28"/>
        </w:rPr>
        <w:t>发布重</w:t>
      </w:r>
      <w:proofErr w:type="gramEnd"/>
      <w:r>
        <w:rPr>
          <w:rFonts w:hint="eastAsia"/>
          <w:sz w:val="28"/>
          <w:szCs w:val="28"/>
        </w:rPr>
        <w:t>污染大气预警，其中，</w:t>
      </w:r>
      <w:r>
        <w:rPr>
          <w:rFonts w:hint="eastAsia"/>
          <w:sz w:val="28"/>
          <w:szCs w:val="28"/>
        </w:rPr>
        <w:t>23</w:t>
      </w:r>
      <w:r>
        <w:rPr>
          <w:rFonts w:hint="eastAsia"/>
          <w:sz w:val="28"/>
          <w:szCs w:val="28"/>
        </w:rPr>
        <w:t>个城市启动红色预警，</w:t>
      </w:r>
      <w:r>
        <w:rPr>
          <w:rFonts w:hint="eastAsia"/>
          <w:sz w:val="28"/>
          <w:szCs w:val="28"/>
        </w:rPr>
        <w:t>17</w:t>
      </w:r>
      <w:r>
        <w:rPr>
          <w:rFonts w:hint="eastAsia"/>
          <w:sz w:val="28"/>
          <w:szCs w:val="28"/>
        </w:rPr>
        <w:t>个城市发布橙色预警，部分地区的能见度不足</w:t>
      </w:r>
      <w:r>
        <w:rPr>
          <w:rFonts w:hint="eastAsia"/>
          <w:sz w:val="28"/>
          <w:szCs w:val="28"/>
        </w:rPr>
        <w:t>1</w:t>
      </w:r>
      <w:r>
        <w:rPr>
          <w:rFonts w:hint="eastAsia"/>
          <w:sz w:val="28"/>
          <w:szCs w:val="28"/>
        </w:rPr>
        <w:t>公里。</w:t>
      </w:r>
      <w:r>
        <w:rPr>
          <w:rFonts w:hint="eastAsia"/>
          <w:sz w:val="28"/>
          <w:szCs w:val="28"/>
        </w:rPr>
        <w:t>20</w:t>
      </w:r>
      <w:r>
        <w:rPr>
          <w:rFonts w:hint="eastAsia"/>
          <w:sz w:val="28"/>
          <w:szCs w:val="28"/>
        </w:rPr>
        <w:t>日上午，北京的</w:t>
      </w:r>
      <w:r>
        <w:rPr>
          <w:rFonts w:hint="eastAsia"/>
          <w:sz w:val="28"/>
          <w:szCs w:val="28"/>
        </w:rPr>
        <w:t>PM2.5</w:t>
      </w:r>
      <w:r>
        <w:rPr>
          <w:rFonts w:hint="eastAsia"/>
          <w:sz w:val="28"/>
          <w:szCs w:val="28"/>
        </w:rPr>
        <w:t>浓度高达每立方米</w:t>
      </w:r>
      <w:r>
        <w:rPr>
          <w:rFonts w:hint="eastAsia"/>
          <w:sz w:val="28"/>
          <w:szCs w:val="28"/>
        </w:rPr>
        <w:t>400</w:t>
      </w:r>
      <w:r>
        <w:rPr>
          <w:rFonts w:hint="eastAsia"/>
          <w:sz w:val="28"/>
          <w:szCs w:val="28"/>
        </w:rPr>
        <w:t>多微克，北方多个城市超过</w:t>
      </w:r>
      <w:r>
        <w:rPr>
          <w:rFonts w:hint="eastAsia"/>
          <w:sz w:val="28"/>
          <w:szCs w:val="28"/>
        </w:rPr>
        <w:t>500</w:t>
      </w:r>
      <w:r>
        <w:rPr>
          <w:rFonts w:hint="eastAsia"/>
          <w:sz w:val="28"/>
          <w:szCs w:val="28"/>
        </w:rPr>
        <w:t>微克，最严重的石家庄一度突破</w:t>
      </w:r>
      <w:r>
        <w:rPr>
          <w:rFonts w:hint="eastAsia"/>
          <w:sz w:val="28"/>
          <w:szCs w:val="28"/>
        </w:rPr>
        <w:t>1000</w:t>
      </w:r>
      <w:r>
        <w:rPr>
          <w:rFonts w:hint="eastAsia"/>
          <w:sz w:val="28"/>
          <w:szCs w:val="28"/>
        </w:rPr>
        <w:t>微克。在北京，中小学和幼儿园停课放假，</w:t>
      </w:r>
      <w:r>
        <w:rPr>
          <w:rFonts w:hint="eastAsia"/>
          <w:sz w:val="28"/>
          <w:szCs w:val="28"/>
        </w:rPr>
        <w:t>1200</w:t>
      </w:r>
      <w:r>
        <w:rPr>
          <w:rFonts w:hint="eastAsia"/>
          <w:sz w:val="28"/>
          <w:szCs w:val="28"/>
        </w:rPr>
        <w:t>家企业停产或减产，</w:t>
      </w:r>
      <w:r>
        <w:rPr>
          <w:rFonts w:hint="eastAsia"/>
          <w:sz w:val="28"/>
          <w:szCs w:val="28"/>
        </w:rPr>
        <w:lastRenderedPageBreak/>
        <w:t>一半机动车停驶，通常周末熙熙攘攘的街道变得异常安静，首都机场取消了</w:t>
      </w:r>
      <w:r>
        <w:rPr>
          <w:rFonts w:hint="eastAsia"/>
          <w:sz w:val="28"/>
          <w:szCs w:val="28"/>
        </w:rPr>
        <w:t>100</w:t>
      </w:r>
      <w:r>
        <w:rPr>
          <w:rFonts w:hint="eastAsia"/>
          <w:sz w:val="28"/>
          <w:szCs w:val="28"/>
        </w:rPr>
        <w:t>多架次航班，六环路和部分高速公路关闭，患呼吸道</w:t>
      </w:r>
      <w:proofErr w:type="gramStart"/>
      <w:r>
        <w:rPr>
          <w:rFonts w:hint="eastAsia"/>
          <w:sz w:val="28"/>
          <w:szCs w:val="28"/>
        </w:rPr>
        <w:t>疾病赴</w:t>
      </w:r>
      <w:proofErr w:type="gramEnd"/>
      <w:r>
        <w:rPr>
          <w:rFonts w:hint="eastAsia"/>
          <w:sz w:val="28"/>
          <w:szCs w:val="28"/>
        </w:rPr>
        <w:t>医院就诊的患儿数量激增。与此同时，各种所谓“霾经济”持续火热，商场里各种品牌的空气净化器、防</w:t>
      </w:r>
      <w:proofErr w:type="gramStart"/>
      <w:r>
        <w:rPr>
          <w:rFonts w:hint="eastAsia"/>
          <w:sz w:val="28"/>
          <w:szCs w:val="28"/>
        </w:rPr>
        <w:t>霾</w:t>
      </w:r>
      <w:proofErr w:type="gramEnd"/>
      <w:r>
        <w:rPr>
          <w:rFonts w:hint="eastAsia"/>
          <w:sz w:val="28"/>
          <w:szCs w:val="28"/>
        </w:rPr>
        <w:t>口罩、阻</w:t>
      </w:r>
      <w:proofErr w:type="gramStart"/>
      <w:r>
        <w:rPr>
          <w:rFonts w:hint="eastAsia"/>
          <w:sz w:val="28"/>
          <w:szCs w:val="28"/>
        </w:rPr>
        <w:t>霾</w:t>
      </w:r>
      <w:proofErr w:type="gramEnd"/>
      <w:r>
        <w:rPr>
          <w:rFonts w:hint="eastAsia"/>
          <w:sz w:val="28"/>
          <w:szCs w:val="28"/>
        </w:rPr>
        <w:t>纱窗、空调防</w:t>
      </w:r>
      <w:proofErr w:type="gramStart"/>
      <w:r>
        <w:rPr>
          <w:rFonts w:hint="eastAsia"/>
          <w:sz w:val="28"/>
          <w:szCs w:val="28"/>
        </w:rPr>
        <w:t>霾</w:t>
      </w:r>
      <w:proofErr w:type="gramEnd"/>
      <w:r>
        <w:rPr>
          <w:rFonts w:hint="eastAsia"/>
          <w:sz w:val="28"/>
          <w:szCs w:val="28"/>
        </w:rPr>
        <w:t>滤芯、小型办公室和车载空气净化器等产品供不应求。不少人离开北京到南方旅游，躲避雾</w:t>
      </w:r>
      <w:proofErr w:type="gramStart"/>
      <w:r>
        <w:rPr>
          <w:rFonts w:hint="eastAsia"/>
          <w:sz w:val="28"/>
          <w:szCs w:val="28"/>
        </w:rPr>
        <w:t>霾</w:t>
      </w:r>
      <w:proofErr w:type="gramEnd"/>
      <w:r>
        <w:rPr>
          <w:rFonts w:hint="eastAsia"/>
          <w:sz w:val="28"/>
          <w:szCs w:val="28"/>
        </w:rPr>
        <w:t>和避免吸毒。谁知，此次雾</w:t>
      </w:r>
      <w:proofErr w:type="gramStart"/>
      <w:r>
        <w:rPr>
          <w:rFonts w:hint="eastAsia"/>
          <w:sz w:val="28"/>
          <w:szCs w:val="28"/>
        </w:rPr>
        <w:t>霾</w:t>
      </w:r>
      <w:proofErr w:type="gramEnd"/>
      <w:r>
        <w:rPr>
          <w:rFonts w:hint="eastAsia"/>
          <w:sz w:val="28"/>
          <w:szCs w:val="28"/>
        </w:rPr>
        <w:t>刚刚散去，年末年初，新的雾</w:t>
      </w:r>
      <w:proofErr w:type="gramStart"/>
      <w:r>
        <w:rPr>
          <w:rFonts w:hint="eastAsia"/>
          <w:sz w:val="28"/>
          <w:szCs w:val="28"/>
        </w:rPr>
        <w:t>霾</w:t>
      </w:r>
      <w:proofErr w:type="gramEnd"/>
      <w:r>
        <w:rPr>
          <w:rFonts w:hint="eastAsia"/>
          <w:sz w:val="28"/>
          <w:szCs w:val="28"/>
        </w:rPr>
        <w:t>再次袭来。</w:t>
      </w:r>
    </w:p>
    <w:p w:rsidR="004A0EDC" w:rsidRDefault="004A0EDC" w:rsidP="004A0EDC">
      <w:pPr>
        <w:ind w:firstLine="555"/>
        <w:rPr>
          <w:sz w:val="28"/>
          <w:szCs w:val="28"/>
        </w:rPr>
      </w:pPr>
      <w:r>
        <w:rPr>
          <w:rFonts w:hint="eastAsia"/>
          <w:sz w:val="28"/>
          <w:szCs w:val="28"/>
        </w:rPr>
        <w:t>人们尚来不及估算此次雾</w:t>
      </w:r>
      <w:proofErr w:type="gramStart"/>
      <w:r>
        <w:rPr>
          <w:rFonts w:hint="eastAsia"/>
          <w:sz w:val="28"/>
          <w:szCs w:val="28"/>
        </w:rPr>
        <w:t>霾</w:t>
      </w:r>
      <w:proofErr w:type="gramEnd"/>
      <w:r>
        <w:rPr>
          <w:rFonts w:hint="eastAsia"/>
          <w:sz w:val="28"/>
          <w:szCs w:val="28"/>
        </w:rPr>
        <w:t>的经济损失，根据经济合作和发展组织的研究，</w:t>
      </w:r>
      <w:r>
        <w:rPr>
          <w:rFonts w:hint="eastAsia"/>
          <w:sz w:val="28"/>
          <w:szCs w:val="28"/>
        </w:rPr>
        <w:t>2010</w:t>
      </w:r>
      <w:r>
        <w:rPr>
          <w:rFonts w:hint="eastAsia"/>
          <w:sz w:val="28"/>
          <w:szCs w:val="28"/>
        </w:rPr>
        <w:t>年空气污染给中国造成的经济损失高达</w:t>
      </w:r>
      <w:r>
        <w:rPr>
          <w:rFonts w:hint="eastAsia"/>
          <w:sz w:val="28"/>
          <w:szCs w:val="28"/>
        </w:rPr>
        <w:t>1.4</w:t>
      </w:r>
      <w:proofErr w:type="gramStart"/>
      <w:r>
        <w:rPr>
          <w:rFonts w:hint="eastAsia"/>
          <w:sz w:val="28"/>
          <w:szCs w:val="28"/>
        </w:rPr>
        <w:t>万亿</w:t>
      </w:r>
      <w:proofErr w:type="gramEnd"/>
      <w:r>
        <w:rPr>
          <w:rFonts w:hint="eastAsia"/>
          <w:sz w:val="28"/>
          <w:szCs w:val="28"/>
        </w:rPr>
        <w:t>元。据北京大学环境与经济研究所教授张世秋对</w:t>
      </w:r>
      <w:r>
        <w:rPr>
          <w:rFonts w:hint="eastAsia"/>
          <w:sz w:val="28"/>
          <w:szCs w:val="28"/>
        </w:rPr>
        <w:t>2013</w:t>
      </w:r>
      <w:r>
        <w:rPr>
          <w:rFonts w:hint="eastAsia"/>
          <w:sz w:val="28"/>
          <w:szCs w:val="28"/>
        </w:rPr>
        <w:t>年</w:t>
      </w:r>
      <w:r>
        <w:rPr>
          <w:rFonts w:hint="eastAsia"/>
          <w:sz w:val="28"/>
          <w:szCs w:val="28"/>
        </w:rPr>
        <w:t>1</w:t>
      </w:r>
      <w:r>
        <w:rPr>
          <w:rFonts w:hint="eastAsia"/>
          <w:sz w:val="28"/>
          <w:szCs w:val="28"/>
        </w:rPr>
        <w:t>月受雾</w:t>
      </w:r>
      <w:proofErr w:type="gramStart"/>
      <w:r>
        <w:rPr>
          <w:rFonts w:hint="eastAsia"/>
          <w:sz w:val="28"/>
          <w:szCs w:val="28"/>
        </w:rPr>
        <w:t>霾</w:t>
      </w:r>
      <w:proofErr w:type="gramEnd"/>
      <w:r>
        <w:rPr>
          <w:rFonts w:hint="eastAsia"/>
          <w:sz w:val="28"/>
          <w:szCs w:val="28"/>
        </w:rPr>
        <w:t>影响的</w:t>
      </w:r>
      <w:r>
        <w:rPr>
          <w:rFonts w:hint="eastAsia"/>
          <w:sz w:val="28"/>
          <w:szCs w:val="28"/>
        </w:rPr>
        <w:t>20</w:t>
      </w:r>
      <w:r>
        <w:rPr>
          <w:rFonts w:hint="eastAsia"/>
          <w:sz w:val="28"/>
          <w:szCs w:val="28"/>
        </w:rPr>
        <w:t>个省市相关数据进行统计评估，当月四次雾</w:t>
      </w:r>
      <w:proofErr w:type="gramStart"/>
      <w:r>
        <w:rPr>
          <w:rFonts w:hint="eastAsia"/>
          <w:sz w:val="28"/>
          <w:szCs w:val="28"/>
        </w:rPr>
        <w:t>霾</w:t>
      </w:r>
      <w:proofErr w:type="gramEnd"/>
      <w:r>
        <w:rPr>
          <w:rFonts w:hint="eastAsia"/>
          <w:sz w:val="28"/>
          <w:szCs w:val="28"/>
        </w:rPr>
        <w:t>造成交通和健康直接经济损失</w:t>
      </w:r>
      <w:r>
        <w:rPr>
          <w:rFonts w:hint="eastAsia"/>
          <w:sz w:val="28"/>
          <w:szCs w:val="28"/>
        </w:rPr>
        <w:t>230</w:t>
      </w:r>
      <w:r>
        <w:rPr>
          <w:rFonts w:hint="eastAsia"/>
          <w:sz w:val="28"/>
          <w:szCs w:val="28"/>
        </w:rPr>
        <w:t>亿元。据国际能源署的一份报告估计，</w:t>
      </w:r>
      <w:r>
        <w:rPr>
          <w:rFonts w:hint="eastAsia"/>
          <w:sz w:val="28"/>
          <w:szCs w:val="28"/>
        </w:rPr>
        <w:t>97%</w:t>
      </w:r>
      <w:r>
        <w:rPr>
          <w:rFonts w:hint="eastAsia"/>
          <w:sz w:val="28"/>
          <w:szCs w:val="28"/>
        </w:rPr>
        <w:t>的中国人都暴露在</w:t>
      </w:r>
      <w:r>
        <w:rPr>
          <w:rFonts w:hint="eastAsia"/>
          <w:sz w:val="28"/>
          <w:szCs w:val="28"/>
        </w:rPr>
        <w:t>PM2.5</w:t>
      </w:r>
      <w:r>
        <w:rPr>
          <w:rFonts w:hint="eastAsia"/>
          <w:sz w:val="28"/>
          <w:szCs w:val="28"/>
        </w:rPr>
        <w:t>浓度高于世界卫生组织安全标准（</w:t>
      </w:r>
      <w:r>
        <w:rPr>
          <w:rFonts w:hint="eastAsia"/>
          <w:sz w:val="28"/>
          <w:szCs w:val="28"/>
        </w:rPr>
        <w:t>10</w:t>
      </w:r>
      <w:r>
        <w:rPr>
          <w:rFonts w:hint="eastAsia"/>
          <w:sz w:val="28"/>
          <w:szCs w:val="28"/>
        </w:rPr>
        <w:t>微克</w:t>
      </w:r>
      <w:r>
        <w:rPr>
          <w:rFonts w:hint="eastAsia"/>
          <w:sz w:val="28"/>
          <w:szCs w:val="28"/>
        </w:rPr>
        <w:t>/</w:t>
      </w:r>
      <w:r>
        <w:rPr>
          <w:rFonts w:hint="eastAsia"/>
          <w:sz w:val="28"/>
          <w:szCs w:val="28"/>
        </w:rPr>
        <w:t>立方米）的环境中，每年约有</w:t>
      </w:r>
      <w:r>
        <w:rPr>
          <w:rFonts w:hint="eastAsia"/>
          <w:sz w:val="28"/>
          <w:szCs w:val="28"/>
        </w:rPr>
        <w:t>100</w:t>
      </w:r>
      <w:r>
        <w:rPr>
          <w:rFonts w:hint="eastAsia"/>
          <w:sz w:val="28"/>
          <w:szCs w:val="28"/>
        </w:rPr>
        <w:t>万人因与室外空气污染有关的原因过早死亡，室内空气污染导致的死亡达</w:t>
      </w:r>
      <w:r>
        <w:rPr>
          <w:rFonts w:hint="eastAsia"/>
          <w:sz w:val="28"/>
          <w:szCs w:val="28"/>
        </w:rPr>
        <w:t>120</w:t>
      </w:r>
      <w:r>
        <w:rPr>
          <w:rFonts w:hint="eastAsia"/>
          <w:sz w:val="28"/>
          <w:szCs w:val="28"/>
        </w:rPr>
        <w:t>万人，能源行业造成的严重空气污染让中国人均寿命缩短</w:t>
      </w:r>
      <w:r>
        <w:rPr>
          <w:rFonts w:hint="eastAsia"/>
          <w:sz w:val="28"/>
          <w:szCs w:val="28"/>
        </w:rPr>
        <w:t>25</w:t>
      </w:r>
      <w:r>
        <w:rPr>
          <w:rFonts w:hint="eastAsia"/>
          <w:sz w:val="28"/>
          <w:szCs w:val="28"/>
        </w:rPr>
        <w:t>个月。足见问题的严重性，甚至具有了恐怖色彩。</w:t>
      </w:r>
    </w:p>
    <w:p w:rsidR="004A0EDC" w:rsidRDefault="004A0EDC" w:rsidP="004A0EDC">
      <w:pPr>
        <w:ind w:firstLine="555"/>
        <w:rPr>
          <w:sz w:val="28"/>
          <w:szCs w:val="28"/>
        </w:rPr>
      </w:pPr>
      <w:r>
        <w:rPr>
          <w:rFonts w:hint="eastAsia"/>
          <w:sz w:val="28"/>
          <w:szCs w:val="28"/>
        </w:rPr>
        <w:t>严重空气污染的出现，一是取决于污染物的排放总量，二是取决于气象条件。据气象专家的意见，不利气候条件的不期而遇不利于污染物的扩散，是严重雾</w:t>
      </w:r>
      <w:proofErr w:type="gramStart"/>
      <w:r>
        <w:rPr>
          <w:rFonts w:hint="eastAsia"/>
          <w:sz w:val="28"/>
          <w:szCs w:val="28"/>
        </w:rPr>
        <w:t>霾</w:t>
      </w:r>
      <w:proofErr w:type="gramEnd"/>
      <w:r>
        <w:rPr>
          <w:rFonts w:hint="eastAsia"/>
          <w:sz w:val="28"/>
          <w:szCs w:val="28"/>
        </w:rPr>
        <w:t>发生的诱因。中科院大气物理研究所研究员王自发说，“进入秋冬季，我国北方地区温度明显偏高，冷空气活动明显偏弱”，中国环境保护组织公众环境研究中心主任马军说，“这一</w:t>
      </w:r>
      <w:r>
        <w:rPr>
          <w:rFonts w:hint="eastAsia"/>
          <w:sz w:val="28"/>
          <w:szCs w:val="28"/>
        </w:rPr>
        <w:lastRenderedPageBreak/>
        <w:t>轮雾</w:t>
      </w:r>
      <w:proofErr w:type="gramStart"/>
      <w:r>
        <w:rPr>
          <w:rFonts w:hint="eastAsia"/>
          <w:sz w:val="28"/>
          <w:szCs w:val="28"/>
        </w:rPr>
        <w:t>霾</w:t>
      </w:r>
      <w:proofErr w:type="gramEnd"/>
      <w:r>
        <w:rPr>
          <w:rFonts w:hint="eastAsia"/>
          <w:sz w:val="28"/>
          <w:szCs w:val="28"/>
        </w:rPr>
        <w:t>其所以持续时间这么长，与静风、逆温、弱南风等不利气候条件关系密切”。而京津冀及周边地区人口多、工业生产和交通运输集中、冬季燃煤采暖造成污染物排放大幅增加，是出现大范围区域性重污染的根本原因。既然如此，很多问题就值得人们进一步沉思和讨论。</w:t>
      </w:r>
    </w:p>
    <w:p w:rsidR="004A0EDC" w:rsidRDefault="004A0EDC" w:rsidP="004A0EDC">
      <w:pPr>
        <w:ind w:firstLine="555"/>
        <w:rPr>
          <w:sz w:val="28"/>
          <w:szCs w:val="28"/>
        </w:rPr>
      </w:pPr>
      <w:r>
        <w:rPr>
          <w:rFonts w:hint="eastAsia"/>
          <w:sz w:val="28"/>
          <w:szCs w:val="28"/>
        </w:rPr>
        <w:t>首先，几十年来，人们一直认为，污染是发展的代价，先污染后治理似乎是不可避免的必然规律，因而只顾经济发展，不管环境容量，今天则遭到了大自然的惩罚。这是一种要钱不要命、顾头不顾</w:t>
      </w:r>
      <w:proofErr w:type="gramStart"/>
      <w:r>
        <w:rPr>
          <w:rFonts w:hint="eastAsia"/>
          <w:sz w:val="28"/>
          <w:szCs w:val="28"/>
        </w:rPr>
        <w:t>腚</w:t>
      </w:r>
      <w:proofErr w:type="gramEnd"/>
      <w:r>
        <w:rPr>
          <w:rFonts w:hint="eastAsia"/>
          <w:sz w:val="28"/>
          <w:szCs w:val="28"/>
        </w:rPr>
        <w:t>的思维。其实，很多官员仍然把经济增长看得高于一切，正如《人民日报》文章所说，“在</w:t>
      </w:r>
      <w:r>
        <w:rPr>
          <w:rFonts w:hint="eastAsia"/>
          <w:sz w:val="28"/>
          <w:szCs w:val="28"/>
        </w:rPr>
        <w:t>GDP</w:t>
      </w:r>
      <w:r>
        <w:rPr>
          <w:rFonts w:hint="eastAsia"/>
          <w:sz w:val="28"/>
          <w:szCs w:val="28"/>
        </w:rPr>
        <w:t>、财政收入和</w:t>
      </w:r>
      <w:r>
        <w:rPr>
          <w:rFonts w:hint="eastAsia"/>
          <w:sz w:val="28"/>
          <w:szCs w:val="28"/>
        </w:rPr>
        <w:t>PM2.5</w:t>
      </w:r>
      <w:r>
        <w:rPr>
          <w:rFonts w:hint="eastAsia"/>
          <w:sz w:val="28"/>
          <w:szCs w:val="28"/>
        </w:rPr>
        <w:t>、空气质量之间，前者才是‘真爱’”。那么，要不要放缓经济增长？</w:t>
      </w:r>
      <w:proofErr w:type="gramStart"/>
      <w:r>
        <w:rPr>
          <w:rFonts w:hint="eastAsia"/>
          <w:sz w:val="28"/>
          <w:szCs w:val="28"/>
        </w:rPr>
        <w:t>据皮尤</w:t>
      </w:r>
      <w:proofErr w:type="gramEnd"/>
      <w:r>
        <w:rPr>
          <w:rFonts w:hint="eastAsia"/>
          <w:sz w:val="28"/>
          <w:szCs w:val="28"/>
        </w:rPr>
        <w:t>研究中心</w:t>
      </w:r>
      <w:r>
        <w:rPr>
          <w:rFonts w:hint="eastAsia"/>
          <w:sz w:val="28"/>
          <w:szCs w:val="28"/>
        </w:rPr>
        <w:t>10</w:t>
      </w:r>
      <w:r>
        <w:rPr>
          <w:rFonts w:hint="eastAsia"/>
          <w:sz w:val="28"/>
          <w:szCs w:val="28"/>
        </w:rPr>
        <w:t>月份发布的调查报告显示，大多数受访者认为应当降低空气污染水平，即使这意味着增长放缓。但是，为了保证实现今年</w:t>
      </w:r>
      <w:r>
        <w:rPr>
          <w:rFonts w:hint="eastAsia"/>
          <w:sz w:val="28"/>
          <w:szCs w:val="28"/>
        </w:rPr>
        <w:t>6.5-7%</w:t>
      </w:r>
      <w:r>
        <w:rPr>
          <w:rFonts w:hint="eastAsia"/>
          <w:sz w:val="28"/>
          <w:szCs w:val="28"/>
        </w:rPr>
        <w:t>的增长目标，第</w:t>
      </w:r>
      <w:r>
        <w:rPr>
          <w:rFonts w:hint="eastAsia"/>
          <w:sz w:val="28"/>
          <w:szCs w:val="28"/>
        </w:rPr>
        <w:t>4</w:t>
      </w:r>
      <w:r>
        <w:rPr>
          <w:rFonts w:hint="eastAsia"/>
          <w:sz w:val="28"/>
          <w:szCs w:val="28"/>
        </w:rPr>
        <w:t>季度我们仍然采取了一系列刺激经济增长的政策。看来，不改变钱重于命、增长高于环境的理念，就不可能真正转换经济增长方式，环境质量何时能够改善，人们何时能够告别雾</w:t>
      </w:r>
      <w:proofErr w:type="gramStart"/>
      <w:r>
        <w:rPr>
          <w:rFonts w:hint="eastAsia"/>
          <w:sz w:val="28"/>
          <w:szCs w:val="28"/>
        </w:rPr>
        <w:t>霾</w:t>
      </w:r>
      <w:proofErr w:type="gramEnd"/>
      <w:r>
        <w:rPr>
          <w:rFonts w:hint="eastAsia"/>
          <w:sz w:val="28"/>
          <w:szCs w:val="28"/>
        </w:rPr>
        <w:t>，自由自在地生活在</w:t>
      </w:r>
      <w:proofErr w:type="gramStart"/>
      <w:r>
        <w:rPr>
          <w:rFonts w:hint="eastAsia"/>
          <w:sz w:val="28"/>
          <w:szCs w:val="28"/>
        </w:rPr>
        <w:t>篮天</w:t>
      </w:r>
      <w:proofErr w:type="gramEnd"/>
      <w:r>
        <w:rPr>
          <w:rFonts w:hint="eastAsia"/>
          <w:sz w:val="28"/>
          <w:szCs w:val="28"/>
        </w:rPr>
        <w:t>白云之下，现在还很难预测。</w:t>
      </w:r>
    </w:p>
    <w:p w:rsidR="004A0EDC" w:rsidRDefault="004A0EDC" w:rsidP="004A0EDC">
      <w:pPr>
        <w:ind w:firstLine="555"/>
        <w:rPr>
          <w:sz w:val="28"/>
          <w:szCs w:val="28"/>
        </w:rPr>
      </w:pPr>
      <w:r>
        <w:rPr>
          <w:rFonts w:hint="eastAsia"/>
          <w:sz w:val="28"/>
          <w:szCs w:val="28"/>
        </w:rPr>
        <w:t>其次，雾</w:t>
      </w:r>
      <w:proofErr w:type="gramStart"/>
      <w:r>
        <w:rPr>
          <w:rFonts w:hint="eastAsia"/>
          <w:sz w:val="28"/>
          <w:szCs w:val="28"/>
        </w:rPr>
        <w:t>霾</w:t>
      </w:r>
      <w:proofErr w:type="gramEnd"/>
      <w:r>
        <w:rPr>
          <w:rFonts w:hint="eastAsia"/>
          <w:sz w:val="28"/>
          <w:szCs w:val="28"/>
        </w:rPr>
        <w:t>的肆虐再一次告诫我们，需要检讨人与自然的关系。长期以来，人定胜天的思想一直没有受到批判，而现代科学技术的成就更使这种观念得到支撑，人都能够上天登月了，小小雾</w:t>
      </w:r>
      <w:proofErr w:type="gramStart"/>
      <w:r>
        <w:rPr>
          <w:rFonts w:hint="eastAsia"/>
          <w:sz w:val="28"/>
          <w:szCs w:val="28"/>
        </w:rPr>
        <w:t>霾</w:t>
      </w:r>
      <w:proofErr w:type="gramEnd"/>
      <w:r>
        <w:rPr>
          <w:rFonts w:hint="eastAsia"/>
          <w:sz w:val="28"/>
          <w:szCs w:val="28"/>
        </w:rPr>
        <w:t>算得了什么。于是不断地索取，大搞各种人造工程，大力发展重化工业，破坏和改变自然生态环境。然而，现实告诉我们，尽管人类可以征服太空，但不得不受雾</w:t>
      </w:r>
      <w:proofErr w:type="gramStart"/>
      <w:r>
        <w:rPr>
          <w:rFonts w:hint="eastAsia"/>
          <w:sz w:val="28"/>
          <w:szCs w:val="28"/>
        </w:rPr>
        <w:t>霾</w:t>
      </w:r>
      <w:proofErr w:type="gramEnd"/>
      <w:r>
        <w:rPr>
          <w:rFonts w:hint="eastAsia"/>
          <w:sz w:val="28"/>
          <w:szCs w:val="28"/>
        </w:rPr>
        <w:t>的侵害。在雾</w:t>
      </w:r>
      <w:proofErr w:type="gramStart"/>
      <w:r>
        <w:rPr>
          <w:rFonts w:hint="eastAsia"/>
          <w:sz w:val="28"/>
          <w:szCs w:val="28"/>
        </w:rPr>
        <w:t>霾</w:t>
      </w:r>
      <w:proofErr w:type="gramEnd"/>
      <w:r>
        <w:rPr>
          <w:rFonts w:hint="eastAsia"/>
          <w:sz w:val="28"/>
          <w:szCs w:val="28"/>
        </w:rPr>
        <w:t>严重的日子里，你只能呆在家里，不</w:t>
      </w:r>
      <w:r>
        <w:rPr>
          <w:rFonts w:hint="eastAsia"/>
          <w:sz w:val="28"/>
          <w:szCs w:val="28"/>
        </w:rPr>
        <w:lastRenderedPageBreak/>
        <w:t>得不戴上口罩，健康受到的损害，你也不得不自己承受。最近有一项研究发现，北京近地表风速下降，从上世纪</w:t>
      </w:r>
      <w:r>
        <w:rPr>
          <w:rFonts w:hint="eastAsia"/>
          <w:sz w:val="28"/>
          <w:szCs w:val="28"/>
        </w:rPr>
        <w:t>70</w:t>
      </w:r>
      <w:r>
        <w:rPr>
          <w:rFonts w:hint="eastAsia"/>
          <w:sz w:val="28"/>
          <w:szCs w:val="28"/>
        </w:rPr>
        <w:t>年代的</w:t>
      </w:r>
      <w:r>
        <w:rPr>
          <w:rFonts w:hint="eastAsia"/>
          <w:sz w:val="28"/>
          <w:szCs w:val="28"/>
        </w:rPr>
        <w:t>3.7</w:t>
      </w:r>
      <w:r>
        <w:rPr>
          <w:rFonts w:hint="eastAsia"/>
          <w:sz w:val="28"/>
          <w:szCs w:val="28"/>
        </w:rPr>
        <w:t>米</w:t>
      </w:r>
      <w:r>
        <w:rPr>
          <w:rFonts w:hint="eastAsia"/>
          <w:sz w:val="28"/>
          <w:szCs w:val="28"/>
        </w:rPr>
        <w:t>/</w:t>
      </w:r>
      <w:r>
        <w:rPr>
          <w:rFonts w:hint="eastAsia"/>
          <w:sz w:val="28"/>
          <w:szCs w:val="28"/>
        </w:rPr>
        <w:t>秒下降到目前的</w:t>
      </w:r>
      <w:r>
        <w:rPr>
          <w:rFonts w:hint="eastAsia"/>
          <w:sz w:val="28"/>
          <w:szCs w:val="28"/>
        </w:rPr>
        <w:t>3</w:t>
      </w:r>
      <w:r>
        <w:rPr>
          <w:rFonts w:hint="eastAsia"/>
          <w:sz w:val="28"/>
          <w:szCs w:val="28"/>
        </w:rPr>
        <w:t>米</w:t>
      </w:r>
      <w:r>
        <w:rPr>
          <w:rFonts w:hint="eastAsia"/>
          <w:sz w:val="28"/>
          <w:szCs w:val="28"/>
        </w:rPr>
        <w:t>/</w:t>
      </w:r>
      <w:r>
        <w:rPr>
          <w:rFonts w:hint="eastAsia"/>
          <w:sz w:val="28"/>
          <w:szCs w:val="28"/>
        </w:rPr>
        <w:t>秒。这仍然是人类行为的结果。虽然专家说，风电场的确可以影响地表空气运动，在距离风力发电场</w:t>
      </w:r>
      <w:r>
        <w:rPr>
          <w:rFonts w:hint="eastAsia"/>
          <w:sz w:val="28"/>
          <w:szCs w:val="28"/>
        </w:rPr>
        <w:t xml:space="preserve"> 100</w:t>
      </w:r>
      <w:r>
        <w:rPr>
          <w:rFonts w:hint="eastAsia"/>
          <w:sz w:val="28"/>
          <w:szCs w:val="28"/>
        </w:rPr>
        <w:t>公里的范围内，风速会受到明显影响，但北京距内蒙古</w:t>
      </w:r>
      <w:r>
        <w:rPr>
          <w:rFonts w:hint="eastAsia"/>
          <w:sz w:val="28"/>
          <w:szCs w:val="28"/>
        </w:rPr>
        <w:t>400</w:t>
      </w:r>
      <w:r>
        <w:rPr>
          <w:rFonts w:hint="eastAsia"/>
          <w:sz w:val="28"/>
          <w:szCs w:val="28"/>
        </w:rPr>
        <w:t>公里，距张家口</w:t>
      </w:r>
      <w:r>
        <w:rPr>
          <w:rFonts w:hint="eastAsia"/>
          <w:sz w:val="28"/>
          <w:szCs w:val="28"/>
        </w:rPr>
        <w:t>200</w:t>
      </w:r>
      <w:r>
        <w:rPr>
          <w:rFonts w:hint="eastAsia"/>
          <w:sz w:val="28"/>
          <w:szCs w:val="28"/>
        </w:rPr>
        <w:t>公里，风电场对北京的影响“可以忽略不计”（中国气象科学研究院研究员徐祥德）。并认为，为减少北方沙尘暴而建造的三北防护林带也不应是雾</w:t>
      </w:r>
      <w:proofErr w:type="gramStart"/>
      <w:r>
        <w:rPr>
          <w:rFonts w:hint="eastAsia"/>
          <w:sz w:val="28"/>
          <w:szCs w:val="28"/>
        </w:rPr>
        <w:t>霾</w:t>
      </w:r>
      <w:proofErr w:type="gramEnd"/>
      <w:r>
        <w:rPr>
          <w:rFonts w:hint="eastAsia"/>
          <w:sz w:val="28"/>
          <w:szCs w:val="28"/>
        </w:rPr>
        <w:t>恶化的原因，这种低矮的树木不可能阻挡冷空气。我们没有什么证据对此提出异议，但是，重化工业的高速发展，大规模的工程建设对于生态环境系统造成的影响和破坏，恐怕是短时期内看不出来的，等到人类行为的后果显现出来的时候，已经是悔之晚矣。我们一定要牢记哈耶克在数十年前的</w:t>
      </w:r>
      <w:proofErr w:type="gramStart"/>
      <w:r>
        <w:rPr>
          <w:rFonts w:hint="eastAsia"/>
          <w:sz w:val="28"/>
          <w:szCs w:val="28"/>
        </w:rPr>
        <w:t>衷</w:t>
      </w:r>
      <w:proofErr w:type="gramEnd"/>
      <w:r>
        <w:rPr>
          <w:rFonts w:hint="eastAsia"/>
          <w:sz w:val="28"/>
          <w:szCs w:val="28"/>
        </w:rPr>
        <w:t>告，千万要警惕理性的狂妄和致命的自负，对大自然的变化和人类社会的发展，怀抱一颗敬畏之心，尽量做到人与自然和社会的和谐共处。</w:t>
      </w:r>
    </w:p>
    <w:p w:rsidR="004A0EDC" w:rsidRDefault="004A0EDC" w:rsidP="004A0EDC">
      <w:pPr>
        <w:ind w:firstLine="555"/>
        <w:rPr>
          <w:sz w:val="28"/>
          <w:szCs w:val="28"/>
        </w:rPr>
      </w:pPr>
      <w:r>
        <w:rPr>
          <w:rFonts w:hint="eastAsia"/>
          <w:sz w:val="28"/>
          <w:szCs w:val="28"/>
        </w:rPr>
        <w:t>再次，雾</w:t>
      </w:r>
      <w:proofErr w:type="gramStart"/>
      <w:r>
        <w:rPr>
          <w:rFonts w:hint="eastAsia"/>
          <w:sz w:val="28"/>
          <w:szCs w:val="28"/>
        </w:rPr>
        <w:t>霾</w:t>
      </w:r>
      <w:proofErr w:type="gramEnd"/>
      <w:r>
        <w:rPr>
          <w:rFonts w:hint="eastAsia"/>
          <w:sz w:val="28"/>
          <w:szCs w:val="28"/>
        </w:rPr>
        <w:t>的危害关系到每一个人，而雾</w:t>
      </w:r>
      <w:proofErr w:type="gramStart"/>
      <w:r>
        <w:rPr>
          <w:rFonts w:hint="eastAsia"/>
          <w:sz w:val="28"/>
          <w:szCs w:val="28"/>
        </w:rPr>
        <w:t>霾</w:t>
      </w:r>
      <w:proofErr w:type="gramEnd"/>
      <w:r>
        <w:rPr>
          <w:rFonts w:hint="eastAsia"/>
          <w:sz w:val="28"/>
          <w:szCs w:val="28"/>
        </w:rPr>
        <w:t>的形成也几乎是人人有份，当然责任大小则有别，且首要之</w:t>
      </w:r>
      <w:proofErr w:type="gramStart"/>
      <w:r>
        <w:rPr>
          <w:rFonts w:hint="eastAsia"/>
          <w:sz w:val="28"/>
          <w:szCs w:val="28"/>
        </w:rPr>
        <w:t>责还是</w:t>
      </w:r>
      <w:proofErr w:type="gramEnd"/>
      <w:r>
        <w:rPr>
          <w:rFonts w:hint="eastAsia"/>
          <w:sz w:val="28"/>
          <w:szCs w:val="28"/>
        </w:rPr>
        <w:t>政府。所以解决雾</w:t>
      </w:r>
      <w:proofErr w:type="gramStart"/>
      <w:r>
        <w:rPr>
          <w:rFonts w:hint="eastAsia"/>
          <w:sz w:val="28"/>
          <w:szCs w:val="28"/>
        </w:rPr>
        <w:t>霾</w:t>
      </w:r>
      <w:proofErr w:type="gramEnd"/>
      <w:r>
        <w:rPr>
          <w:rFonts w:hint="eastAsia"/>
          <w:sz w:val="28"/>
          <w:szCs w:val="28"/>
        </w:rPr>
        <w:t>问题，也需要大家共同努力，特别是政府有义不容辞的责任担当。你是否有明确的环保意识和自觉，你为改善环境质量做了哪些事情？比如说，河北是我国第一钢铁大省，在雾</w:t>
      </w:r>
      <w:proofErr w:type="gramStart"/>
      <w:r>
        <w:rPr>
          <w:rFonts w:hint="eastAsia"/>
          <w:sz w:val="28"/>
          <w:szCs w:val="28"/>
        </w:rPr>
        <w:t>霾</w:t>
      </w:r>
      <w:proofErr w:type="gramEnd"/>
      <w:r>
        <w:rPr>
          <w:rFonts w:hint="eastAsia"/>
          <w:sz w:val="28"/>
          <w:szCs w:val="28"/>
        </w:rPr>
        <w:t>肆虐的日子里，唐山迁安的一些钢铁厂的烟囱，仍然不断地冒着浓烟和蒸汽。要关掉这些钢铁厂，就要减少几千万吨钢，</w:t>
      </w:r>
      <w:r>
        <w:rPr>
          <w:rFonts w:hint="eastAsia"/>
          <w:sz w:val="28"/>
          <w:szCs w:val="28"/>
        </w:rPr>
        <w:t>GDP</w:t>
      </w:r>
      <w:r>
        <w:rPr>
          <w:rFonts w:hint="eastAsia"/>
          <w:sz w:val="28"/>
          <w:szCs w:val="28"/>
        </w:rPr>
        <w:t>也要减少（迁安的</w:t>
      </w:r>
      <w:r>
        <w:rPr>
          <w:rFonts w:hint="eastAsia"/>
          <w:sz w:val="28"/>
          <w:szCs w:val="28"/>
        </w:rPr>
        <w:t>GDP</w:t>
      </w:r>
      <w:r>
        <w:rPr>
          <w:rFonts w:hint="eastAsia"/>
          <w:sz w:val="28"/>
          <w:szCs w:val="28"/>
        </w:rPr>
        <w:t>超过</w:t>
      </w:r>
      <w:r>
        <w:rPr>
          <w:rFonts w:hint="eastAsia"/>
          <w:sz w:val="28"/>
          <w:szCs w:val="28"/>
        </w:rPr>
        <w:t>1000</w:t>
      </w:r>
      <w:r>
        <w:rPr>
          <w:rFonts w:hint="eastAsia"/>
          <w:sz w:val="28"/>
          <w:szCs w:val="28"/>
        </w:rPr>
        <w:t>亿元，是最富有的县级市之一），有几十万工人要下岗失业，政府要承担损</w:t>
      </w:r>
      <w:r>
        <w:rPr>
          <w:rFonts w:hint="eastAsia"/>
          <w:sz w:val="28"/>
          <w:szCs w:val="28"/>
        </w:rPr>
        <w:lastRenderedPageBreak/>
        <w:t>失和责任，个人也要承担损失的一部分，政府是否有这样的打算和决心，个人是否有这样的准备？再如，汽车尾气是城市的一大污染源，据北京环保局机动车处处长李昆生说，“北京机动车保有量约</w:t>
      </w:r>
      <w:r>
        <w:rPr>
          <w:rFonts w:hint="eastAsia"/>
          <w:sz w:val="28"/>
          <w:szCs w:val="28"/>
        </w:rPr>
        <w:t>570</w:t>
      </w:r>
      <w:r>
        <w:rPr>
          <w:rFonts w:hint="eastAsia"/>
          <w:sz w:val="28"/>
          <w:szCs w:val="28"/>
        </w:rPr>
        <w:t>万辆，年排放污染物总量约</w:t>
      </w:r>
      <w:r>
        <w:rPr>
          <w:rFonts w:hint="eastAsia"/>
          <w:sz w:val="28"/>
          <w:szCs w:val="28"/>
        </w:rPr>
        <w:t xml:space="preserve">50 </w:t>
      </w:r>
      <w:r>
        <w:rPr>
          <w:rFonts w:hint="eastAsia"/>
          <w:sz w:val="28"/>
          <w:szCs w:val="28"/>
        </w:rPr>
        <w:t>万吨，在</w:t>
      </w:r>
      <w:r>
        <w:rPr>
          <w:rFonts w:hint="eastAsia"/>
          <w:sz w:val="28"/>
          <w:szCs w:val="28"/>
        </w:rPr>
        <w:t>PM2.5</w:t>
      </w:r>
      <w:r>
        <w:rPr>
          <w:rFonts w:hint="eastAsia"/>
          <w:sz w:val="28"/>
          <w:szCs w:val="28"/>
        </w:rPr>
        <w:t>本地污染贡献中，机动车排放贡献比例占比最高，达</w:t>
      </w:r>
      <w:r>
        <w:rPr>
          <w:rFonts w:hint="eastAsia"/>
          <w:sz w:val="28"/>
          <w:szCs w:val="28"/>
        </w:rPr>
        <w:t>30%</w:t>
      </w:r>
      <w:r>
        <w:rPr>
          <w:rFonts w:hint="eastAsia"/>
          <w:sz w:val="28"/>
          <w:szCs w:val="28"/>
        </w:rPr>
        <w:t>以上，非采暖季可达</w:t>
      </w:r>
      <w:r>
        <w:rPr>
          <w:rFonts w:hint="eastAsia"/>
          <w:sz w:val="28"/>
          <w:szCs w:val="28"/>
        </w:rPr>
        <w:t>40%</w:t>
      </w:r>
      <w:r>
        <w:rPr>
          <w:rFonts w:hint="eastAsia"/>
          <w:sz w:val="28"/>
          <w:szCs w:val="28"/>
        </w:rPr>
        <w:t>以上”。那么，为了改善环境，能否减少柴油车和汽油车的生产，有车</w:t>
      </w:r>
      <w:proofErr w:type="gramStart"/>
      <w:r>
        <w:rPr>
          <w:rFonts w:hint="eastAsia"/>
          <w:sz w:val="28"/>
          <w:szCs w:val="28"/>
        </w:rPr>
        <w:t>一族能否</w:t>
      </w:r>
      <w:proofErr w:type="gramEnd"/>
      <w:r>
        <w:rPr>
          <w:rFonts w:hint="eastAsia"/>
          <w:sz w:val="28"/>
          <w:szCs w:val="28"/>
        </w:rPr>
        <w:t>不开车或少开车，主要乘公交或绿色出行。还如，即使你除了吃饭穿衣之类的日常生活以外，没有什么污染，你是否尽到了一个公民呼吁和监督政府以及企业采取有效措施防治污染的责任。如果能够全民动员，政府带头，人人负责，环境质量就可以逐步改善，青山绿水、</w:t>
      </w:r>
      <w:proofErr w:type="gramStart"/>
      <w:r>
        <w:rPr>
          <w:rFonts w:hint="eastAsia"/>
          <w:sz w:val="28"/>
          <w:szCs w:val="28"/>
        </w:rPr>
        <w:t>篮天</w:t>
      </w:r>
      <w:proofErr w:type="gramEnd"/>
      <w:r>
        <w:rPr>
          <w:rFonts w:hint="eastAsia"/>
          <w:sz w:val="28"/>
          <w:szCs w:val="28"/>
        </w:rPr>
        <w:t>白云也会指日可待。</w:t>
      </w:r>
    </w:p>
    <w:p w:rsidR="004A0EDC" w:rsidRDefault="004A0EDC" w:rsidP="004A0EDC">
      <w:pPr>
        <w:ind w:firstLine="555"/>
        <w:rPr>
          <w:sz w:val="28"/>
          <w:szCs w:val="28"/>
        </w:rPr>
      </w:pPr>
      <w:r>
        <w:rPr>
          <w:rFonts w:hint="eastAsia"/>
          <w:sz w:val="28"/>
          <w:szCs w:val="28"/>
        </w:rPr>
        <w:t>总之，大气污染，人命关天，值得深入思考的问题很多。是到了对要命还是要钱做出抉择的时候了。</w:t>
      </w:r>
    </w:p>
    <w:p w:rsidR="004A0EDC" w:rsidRDefault="004A0EDC" w:rsidP="004A0EDC">
      <w:pPr>
        <w:rPr>
          <w:sz w:val="28"/>
          <w:szCs w:val="28"/>
        </w:rPr>
      </w:pPr>
    </w:p>
    <w:p w:rsidR="004A0EDC" w:rsidRPr="008D32EF" w:rsidRDefault="004A0EDC" w:rsidP="004A0EDC">
      <w:pPr>
        <w:jc w:val="center"/>
        <w:rPr>
          <w:b/>
          <w:sz w:val="28"/>
          <w:szCs w:val="28"/>
        </w:rPr>
      </w:pPr>
      <w:r w:rsidRPr="008D32EF">
        <w:rPr>
          <w:rFonts w:hint="eastAsia"/>
          <w:b/>
          <w:sz w:val="28"/>
          <w:szCs w:val="28"/>
        </w:rPr>
        <w:t>四，体制分析</w:t>
      </w:r>
    </w:p>
    <w:p w:rsidR="004A0EDC" w:rsidRPr="00975EBE" w:rsidRDefault="004A0EDC" w:rsidP="004A0EDC">
      <w:pPr>
        <w:ind w:firstLine="540"/>
        <w:rPr>
          <w:rFonts w:asciiTheme="minorEastAsia" w:hAnsiTheme="minorEastAsia"/>
          <w:sz w:val="28"/>
          <w:szCs w:val="28"/>
        </w:rPr>
      </w:pP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本节我们集中讨论财税体制问题</w:t>
      </w:r>
    </w:p>
    <w:p w:rsidR="004A0EDC" w:rsidRDefault="004A0EDC" w:rsidP="004A0EDC">
      <w:pPr>
        <w:rPr>
          <w:rFonts w:asciiTheme="minorEastAsia" w:hAnsiTheme="minorEastAsia"/>
          <w:sz w:val="28"/>
          <w:szCs w:val="28"/>
        </w:rPr>
      </w:pPr>
    </w:p>
    <w:p w:rsidR="004A0EDC" w:rsidRPr="00487EC1" w:rsidRDefault="004A0EDC" w:rsidP="004A0EDC">
      <w:pPr>
        <w:pStyle w:val="a5"/>
        <w:numPr>
          <w:ilvl w:val="0"/>
          <w:numId w:val="12"/>
        </w:numPr>
        <w:ind w:firstLineChars="0"/>
        <w:rPr>
          <w:rFonts w:asciiTheme="minorEastAsia" w:hAnsiTheme="minorEastAsia"/>
          <w:sz w:val="28"/>
          <w:szCs w:val="28"/>
        </w:rPr>
      </w:pPr>
      <w:r w:rsidRPr="00487EC1">
        <w:rPr>
          <w:rFonts w:asciiTheme="minorEastAsia" w:hAnsiTheme="minorEastAsia" w:hint="eastAsia"/>
          <w:sz w:val="28"/>
          <w:szCs w:val="28"/>
        </w:rPr>
        <w:t>现行财税体制是一种重税费体制</w:t>
      </w:r>
    </w:p>
    <w:p w:rsidR="004A0EDC" w:rsidRPr="00487EC1" w:rsidRDefault="004A0EDC" w:rsidP="004A0EDC">
      <w:pPr>
        <w:pStyle w:val="a5"/>
        <w:ind w:left="720" w:firstLineChars="0" w:firstLine="0"/>
        <w:rPr>
          <w:rFonts w:asciiTheme="minorEastAsia" w:hAnsiTheme="minorEastAsia"/>
          <w:sz w:val="28"/>
          <w:szCs w:val="28"/>
        </w:rPr>
      </w:pPr>
    </w:p>
    <w:p w:rsidR="004A0EDC" w:rsidRDefault="004A0EDC" w:rsidP="004A0EDC">
      <w:pPr>
        <w:ind w:firstLine="540"/>
        <w:rPr>
          <w:sz w:val="28"/>
          <w:szCs w:val="28"/>
        </w:rPr>
      </w:pPr>
      <w:r>
        <w:rPr>
          <w:rFonts w:hint="eastAsia"/>
          <w:sz w:val="28"/>
          <w:szCs w:val="28"/>
        </w:rPr>
        <w:t>从企业家的主观感受来看，据《中国民营企业税负问题与税制改革研究报告》显示，在所调查的</w:t>
      </w:r>
      <w:r>
        <w:rPr>
          <w:rFonts w:hint="eastAsia"/>
          <w:sz w:val="28"/>
          <w:szCs w:val="28"/>
        </w:rPr>
        <w:t>113</w:t>
      </w:r>
      <w:r>
        <w:rPr>
          <w:rFonts w:hint="eastAsia"/>
          <w:sz w:val="28"/>
          <w:szCs w:val="28"/>
        </w:rPr>
        <w:t>家企业中，认为本企业税收负担</w:t>
      </w:r>
      <w:r>
        <w:rPr>
          <w:rFonts w:hint="eastAsia"/>
          <w:sz w:val="28"/>
          <w:szCs w:val="28"/>
        </w:rPr>
        <w:lastRenderedPageBreak/>
        <w:t>很重的占</w:t>
      </w:r>
      <w:r>
        <w:rPr>
          <w:rFonts w:hint="eastAsia"/>
          <w:sz w:val="28"/>
          <w:szCs w:val="28"/>
        </w:rPr>
        <w:t>45%</w:t>
      </w:r>
      <w:r>
        <w:rPr>
          <w:rFonts w:hint="eastAsia"/>
          <w:sz w:val="28"/>
          <w:szCs w:val="28"/>
        </w:rPr>
        <w:t>，较重的占</w:t>
      </w:r>
      <w:r>
        <w:rPr>
          <w:rFonts w:hint="eastAsia"/>
          <w:sz w:val="28"/>
          <w:szCs w:val="28"/>
        </w:rPr>
        <w:t>43%</w:t>
      </w:r>
      <w:r>
        <w:rPr>
          <w:rFonts w:hint="eastAsia"/>
          <w:sz w:val="28"/>
          <w:szCs w:val="28"/>
        </w:rPr>
        <w:t>，合计占</w:t>
      </w:r>
      <w:r>
        <w:rPr>
          <w:rFonts w:hint="eastAsia"/>
          <w:sz w:val="28"/>
          <w:szCs w:val="28"/>
        </w:rPr>
        <w:t>87%</w:t>
      </w:r>
      <w:r>
        <w:rPr>
          <w:rFonts w:hint="eastAsia"/>
          <w:sz w:val="28"/>
          <w:szCs w:val="28"/>
        </w:rPr>
        <w:t>；认为税负可以接受的占</w:t>
      </w:r>
      <w:r>
        <w:rPr>
          <w:rFonts w:hint="eastAsia"/>
          <w:sz w:val="28"/>
          <w:szCs w:val="28"/>
        </w:rPr>
        <w:t>8%</w:t>
      </w:r>
      <w:r>
        <w:rPr>
          <w:rFonts w:hint="eastAsia"/>
          <w:sz w:val="28"/>
          <w:szCs w:val="28"/>
        </w:rPr>
        <w:t>，认为较轻的占</w:t>
      </w:r>
      <w:r>
        <w:rPr>
          <w:rFonts w:hint="eastAsia"/>
          <w:sz w:val="28"/>
          <w:szCs w:val="28"/>
        </w:rPr>
        <w:t>4%</w:t>
      </w:r>
      <w:r>
        <w:rPr>
          <w:rFonts w:hint="eastAsia"/>
          <w:sz w:val="28"/>
          <w:szCs w:val="28"/>
        </w:rPr>
        <w:t>，很轻的占</w:t>
      </w:r>
      <w:r>
        <w:rPr>
          <w:rFonts w:hint="eastAsia"/>
          <w:sz w:val="28"/>
          <w:szCs w:val="28"/>
        </w:rPr>
        <w:t>1%</w:t>
      </w:r>
      <w:r>
        <w:rPr>
          <w:rFonts w:hint="eastAsia"/>
          <w:sz w:val="28"/>
          <w:szCs w:val="28"/>
        </w:rPr>
        <w:t>。从实际税负来看，</w:t>
      </w:r>
      <w:r>
        <w:rPr>
          <w:rFonts w:hint="eastAsia"/>
          <w:sz w:val="28"/>
          <w:szCs w:val="28"/>
        </w:rPr>
        <w:t>2009</w:t>
      </w:r>
      <w:r>
        <w:rPr>
          <w:rFonts w:hint="eastAsia"/>
          <w:sz w:val="28"/>
          <w:szCs w:val="28"/>
        </w:rPr>
        <w:t>年我国一般预算收入</w:t>
      </w:r>
      <w:r>
        <w:rPr>
          <w:rFonts w:hint="eastAsia"/>
          <w:sz w:val="28"/>
          <w:szCs w:val="28"/>
        </w:rPr>
        <w:t>68518.3</w:t>
      </w:r>
      <w:r>
        <w:rPr>
          <w:rFonts w:hint="eastAsia"/>
          <w:sz w:val="28"/>
          <w:szCs w:val="28"/>
        </w:rPr>
        <w:t>亿，占</w:t>
      </w:r>
      <w:r>
        <w:rPr>
          <w:rFonts w:hint="eastAsia"/>
          <w:sz w:val="28"/>
          <w:szCs w:val="28"/>
        </w:rPr>
        <w:t>GDP</w:t>
      </w:r>
      <w:r>
        <w:rPr>
          <w:rFonts w:hint="eastAsia"/>
          <w:sz w:val="28"/>
          <w:szCs w:val="28"/>
        </w:rPr>
        <w:t>的</w:t>
      </w:r>
      <w:r>
        <w:rPr>
          <w:rFonts w:hint="eastAsia"/>
          <w:sz w:val="28"/>
          <w:szCs w:val="28"/>
        </w:rPr>
        <w:t>19.66%</w:t>
      </w:r>
      <w:r>
        <w:rPr>
          <w:rFonts w:hint="eastAsia"/>
          <w:sz w:val="28"/>
          <w:szCs w:val="28"/>
        </w:rPr>
        <w:t>，并不算高，但全口径的宏观税负却相当高。据中国社会科学院财贸研究院发布的《中国财政政策报告</w:t>
      </w:r>
      <w:r>
        <w:rPr>
          <w:rFonts w:hint="eastAsia"/>
          <w:sz w:val="28"/>
          <w:szCs w:val="28"/>
        </w:rPr>
        <w:t>2009/2010</w:t>
      </w:r>
      <w:r>
        <w:rPr>
          <w:rFonts w:hint="eastAsia"/>
          <w:sz w:val="28"/>
          <w:szCs w:val="28"/>
        </w:rPr>
        <w:t>》的数据，从</w:t>
      </w:r>
      <w:r>
        <w:rPr>
          <w:rFonts w:hint="eastAsia"/>
          <w:sz w:val="28"/>
          <w:szCs w:val="28"/>
        </w:rPr>
        <w:t>1998-2009</w:t>
      </w:r>
      <w:r>
        <w:rPr>
          <w:rFonts w:hint="eastAsia"/>
          <w:sz w:val="28"/>
          <w:szCs w:val="28"/>
        </w:rPr>
        <w:t>年中国全口径的政府收入从</w:t>
      </w:r>
      <w:r>
        <w:rPr>
          <w:rFonts w:hint="eastAsia"/>
          <w:sz w:val="28"/>
          <w:szCs w:val="28"/>
        </w:rPr>
        <w:t>1.73</w:t>
      </w:r>
      <w:proofErr w:type="gramStart"/>
      <w:r>
        <w:rPr>
          <w:rFonts w:hint="eastAsia"/>
          <w:sz w:val="28"/>
          <w:szCs w:val="28"/>
        </w:rPr>
        <w:t>万亿</w:t>
      </w:r>
      <w:proofErr w:type="gramEnd"/>
      <w:r>
        <w:rPr>
          <w:rFonts w:hint="eastAsia"/>
          <w:sz w:val="28"/>
          <w:szCs w:val="28"/>
        </w:rPr>
        <w:t>增加到</w:t>
      </w:r>
      <w:r>
        <w:rPr>
          <w:rFonts w:hint="eastAsia"/>
          <w:sz w:val="28"/>
          <w:szCs w:val="28"/>
        </w:rPr>
        <w:t>10.8</w:t>
      </w:r>
      <w:proofErr w:type="gramStart"/>
      <w:r>
        <w:rPr>
          <w:rFonts w:hint="eastAsia"/>
          <w:sz w:val="28"/>
          <w:szCs w:val="28"/>
        </w:rPr>
        <w:t>万亿</w:t>
      </w:r>
      <w:proofErr w:type="gramEnd"/>
      <w:r>
        <w:rPr>
          <w:rFonts w:hint="eastAsia"/>
          <w:sz w:val="28"/>
          <w:szCs w:val="28"/>
        </w:rPr>
        <w:t>，占</w:t>
      </w:r>
      <w:r>
        <w:rPr>
          <w:rFonts w:hint="eastAsia"/>
          <w:sz w:val="28"/>
          <w:szCs w:val="28"/>
        </w:rPr>
        <w:t>GDP</w:t>
      </w:r>
      <w:r>
        <w:rPr>
          <w:rFonts w:hint="eastAsia"/>
          <w:sz w:val="28"/>
          <w:szCs w:val="28"/>
        </w:rPr>
        <w:t>的比重从</w:t>
      </w:r>
      <w:r>
        <w:rPr>
          <w:rFonts w:hint="eastAsia"/>
          <w:sz w:val="28"/>
          <w:szCs w:val="28"/>
        </w:rPr>
        <w:t>20.4%</w:t>
      </w:r>
      <w:r>
        <w:rPr>
          <w:rFonts w:hint="eastAsia"/>
          <w:sz w:val="28"/>
          <w:szCs w:val="28"/>
        </w:rPr>
        <w:t>提高到</w:t>
      </w:r>
      <w:r>
        <w:rPr>
          <w:rFonts w:hint="eastAsia"/>
          <w:sz w:val="28"/>
          <w:szCs w:val="28"/>
        </w:rPr>
        <w:t>32.2%</w:t>
      </w:r>
      <w:r>
        <w:rPr>
          <w:rFonts w:hint="eastAsia"/>
          <w:sz w:val="28"/>
          <w:szCs w:val="28"/>
        </w:rPr>
        <w:t>，上升了约</w:t>
      </w:r>
      <w:r>
        <w:rPr>
          <w:rFonts w:hint="eastAsia"/>
          <w:sz w:val="28"/>
          <w:szCs w:val="28"/>
        </w:rPr>
        <w:t>12</w:t>
      </w:r>
      <w:r>
        <w:rPr>
          <w:rFonts w:hint="eastAsia"/>
          <w:sz w:val="28"/>
          <w:szCs w:val="28"/>
        </w:rPr>
        <w:t>个百分点。当时国外一家杂志发布了税负痛苦指数排行榜，中国为</w:t>
      </w:r>
      <w:r>
        <w:rPr>
          <w:rFonts w:hint="eastAsia"/>
          <w:sz w:val="28"/>
          <w:szCs w:val="28"/>
        </w:rPr>
        <w:t>159</w:t>
      </w:r>
      <w:r>
        <w:rPr>
          <w:rFonts w:hint="eastAsia"/>
          <w:sz w:val="28"/>
          <w:szCs w:val="28"/>
        </w:rPr>
        <w:t>，在公布的</w:t>
      </w:r>
      <w:r>
        <w:rPr>
          <w:rFonts w:hint="eastAsia"/>
          <w:sz w:val="28"/>
          <w:szCs w:val="28"/>
        </w:rPr>
        <w:t>65</w:t>
      </w:r>
      <w:r>
        <w:rPr>
          <w:rFonts w:hint="eastAsia"/>
          <w:sz w:val="28"/>
          <w:szCs w:val="28"/>
        </w:rPr>
        <w:t>个国家中排名第二。</w:t>
      </w:r>
      <w:r>
        <w:rPr>
          <w:rFonts w:hint="eastAsia"/>
          <w:sz w:val="28"/>
          <w:szCs w:val="28"/>
        </w:rPr>
        <w:t>2015</w:t>
      </w:r>
      <w:r>
        <w:rPr>
          <w:rFonts w:hint="eastAsia"/>
          <w:sz w:val="28"/>
          <w:szCs w:val="28"/>
        </w:rPr>
        <w:t>年，一般预算收入</w:t>
      </w:r>
      <w:r>
        <w:rPr>
          <w:rFonts w:hint="eastAsia"/>
          <w:sz w:val="28"/>
          <w:szCs w:val="28"/>
        </w:rPr>
        <w:t>152269.23</w:t>
      </w:r>
      <w:r>
        <w:rPr>
          <w:rFonts w:hint="eastAsia"/>
          <w:sz w:val="28"/>
          <w:szCs w:val="28"/>
        </w:rPr>
        <w:t>亿，占</w:t>
      </w:r>
      <w:r>
        <w:rPr>
          <w:rFonts w:hint="eastAsia"/>
          <w:sz w:val="28"/>
          <w:szCs w:val="28"/>
        </w:rPr>
        <w:t>GDP</w:t>
      </w:r>
      <w:r>
        <w:rPr>
          <w:rFonts w:hint="eastAsia"/>
          <w:sz w:val="28"/>
          <w:szCs w:val="28"/>
        </w:rPr>
        <w:t>的</w:t>
      </w:r>
      <w:r>
        <w:rPr>
          <w:rFonts w:hint="eastAsia"/>
          <w:sz w:val="28"/>
          <w:szCs w:val="28"/>
        </w:rPr>
        <w:t>22.21%</w:t>
      </w:r>
      <w:r>
        <w:rPr>
          <w:rFonts w:hint="eastAsia"/>
          <w:sz w:val="28"/>
          <w:szCs w:val="28"/>
        </w:rPr>
        <w:t>，比</w:t>
      </w:r>
      <w:r>
        <w:rPr>
          <w:rFonts w:hint="eastAsia"/>
          <w:sz w:val="28"/>
          <w:szCs w:val="28"/>
        </w:rPr>
        <w:t>2009</w:t>
      </w:r>
      <w:r>
        <w:rPr>
          <w:rFonts w:hint="eastAsia"/>
          <w:sz w:val="28"/>
          <w:szCs w:val="28"/>
        </w:rPr>
        <w:t>年提高</w:t>
      </w:r>
      <w:r>
        <w:rPr>
          <w:rFonts w:hint="eastAsia"/>
          <w:sz w:val="28"/>
          <w:szCs w:val="28"/>
        </w:rPr>
        <w:t>2.65</w:t>
      </w:r>
      <w:r>
        <w:rPr>
          <w:rFonts w:hint="eastAsia"/>
          <w:sz w:val="28"/>
          <w:szCs w:val="28"/>
        </w:rPr>
        <w:t>个百分点，而宏观税负上升到</w:t>
      </w:r>
      <w:r>
        <w:rPr>
          <w:rFonts w:hint="eastAsia"/>
          <w:sz w:val="28"/>
          <w:szCs w:val="28"/>
        </w:rPr>
        <w:t>33.31%</w:t>
      </w:r>
      <w:r>
        <w:rPr>
          <w:rFonts w:hint="eastAsia"/>
          <w:sz w:val="28"/>
          <w:szCs w:val="28"/>
        </w:rPr>
        <w:t>。</w:t>
      </w:r>
    </w:p>
    <w:p w:rsidR="004A0EDC" w:rsidRDefault="004A0EDC" w:rsidP="004A0EDC">
      <w:pPr>
        <w:ind w:firstLine="540"/>
        <w:rPr>
          <w:sz w:val="28"/>
          <w:szCs w:val="28"/>
        </w:rPr>
      </w:pPr>
      <w:r>
        <w:rPr>
          <w:rFonts w:hint="eastAsia"/>
          <w:sz w:val="28"/>
          <w:szCs w:val="28"/>
        </w:rPr>
        <w:t>下表列示的是</w:t>
      </w:r>
      <w:r>
        <w:rPr>
          <w:rFonts w:hint="eastAsia"/>
          <w:sz w:val="28"/>
          <w:szCs w:val="28"/>
        </w:rPr>
        <w:t>2010-2015</w:t>
      </w:r>
      <w:r>
        <w:rPr>
          <w:rFonts w:hint="eastAsia"/>
          <w:sz w:val="28"/>
          <w:szCs w:val="28"/>
        </w:rPr>
        <w:t>年宏观税负。</w:t>
      </w:r>
    </w:p>
    <w:tbl>
      <w:tblPr>
        <w:tblStyle w:val="a7"/>
        <w:tblW w:w="0" w:type="auto"/>
        <w:tblLook w:val="04A0" w:firstRow="1" w:lastRow="0" w:firstColumn="1" w:lastColumn="0" w:noHBand="0" w:noVBand="1"/>
      </w:tblPr>
      <w:tblGrid>
        <w:gridCol w:w="1530"/>
        <w:gridCol w:w="1164"/>
        <w:gridCol w:w="1165"/>
        <w:gridCol w:w="1165"/>
        <w:gridCol w:w="1166"/>
        <w:gridCol w:w="1166"/>
        <w:gridCol w:w="1166"/>
      </w:tblGrid>
      <w:tr w:rsidR="004A0EDC" w:rsidTr="00F13263">
        <w:tc>
          <w:tcPr>
            <w:tcW w:w="1530" w:type="dxa"/>
          </w:tcPr>
          <w:p w:rsidR="004A0EDC" w:rsidRPr="006C1D60" w:rsidRDefault="004A0EDC" w:rsidP="00F13263">
            <w:pPr>
              <w:rPr>
                <w:szCs w:val="21"/>
              </w:rPr>
            </w:pPr>
          </w:p>
        </w:tc>
        <w:tc>
          <w:tcPr>
            <w:tcW w:w="1164" w:type="dxa"/>
          </w:tcPr>
          <w:p w:rsidR="004A0EDC" w:rsidRDefault="004A0EDC" w:rsidP="00F13263">
            <w:pPr>
              <w:rPr>
                <w:sz w:val="28"/>
                <w:szCs w:val="28"/>
              </w:rPr>
            </w:pPr>
            <w:r>
              <w:rPr>
                <w:rFonts w:hint="eastAsia"/>
                <w:sz w:val="28"/>
                <w:szCs w:val="28"/>
              </w:rPr>
              <w:t>2010</w:t>
            </w:r>
          </w:p>
        </w:tc>
        <w:tc>
          <w:tcPr>
            <w:tcW w:w="1165" w:type="dxa"/>
          </w:tcPr>
          <w:p w:rsidR="004A0EDC" w:rsidRDefault="004A0EDC" w:rsidP="00F13263">
            <w:pPr>
              <w:rPr>
                <w:sz w:val="28"/>
                <w:szCs w:val="28"/>
              </w:rPr>
            </w:pPr>
            <w:r>
              <w:rPr>
                <w:rFonts w:hint="eastAsia"/>
                <w:sz w:val="28"/>
                <w:szCs w:val="28"/>
              </w:rPr>
              <w:t>2011</w:t>
            </w:r>
          </w:p>
        </w:tc>
        <w:tc>
          <w:tcPr>
            <w:tcW w:w="1165" w:type="dxa"/>
          </w:tcPr>
          <w:p w:rsidR="004A0EDC" w:rsidRDefault="004A0EDC" w:rsidP="00F13263">
            <w:pPr>
              <w:rPr>
                <w:sz w:val="28"/>
                <w:szCs w:val="28"/>
              </w:rPr>
            </w:pPr>
            <w:r>
              <w:rPr>
                <w:rFonts w:hint="eastAsia"/>
                <w:sz w:val="28"/>
                <w:szCs w:val="28"/>
              </w:rPr>
              <w:t>2012</w:t>
            </w:r>
          </w:p>
        </w:tc>
        <w:tc>
          <w:tcPr>
            <w:tcW w:w="1166" w:type="dxa"/>
          </w:tcPr>
          <w:p w:rsidR="004A0EDC" w:rsidRDefault="004A0EDC" w:rsidP="00F13263">
            <w:pPr>
              <w:rPr>
                <w:sz w:val="28"/>
                <w:szCs w:val="28"/>
              </w:rPr>
            </w:pPr>
            <w:r>
              <w:rPr>
                <w:rFonts w:hint="eastAsia"/>
                <w:sz w:val="28"/>
                <w:szCs w:val="28"/>
              </w:rPr>
              <w:t>2013</w:t>
            </w:r>
          </w:p>
        </w:tc>
        <w:tc>
          <w:tcPr>
            <w:tcW w:w="1166" w:type="dxa"/>
          </w:tcPr>
          <w:p w:rsidR="004A0EDC" w:rsidRDefault="004A0EDC" w:rsidP="00F13263">
            <w:pPr>
              <w:rPr>
                <w:sz w:val="28"/>
                <w:szCs w:val="28"/>
              </w:rPr>
            </w:pPr>
            <w:r>
              <w:rPr>
                <w:rFonts w:hint="eastAsia"/>
                <w:sz w:val="28"/>
                <w:szCs w:val="28"/>
              </w:rPr>
              <w:t>2014</w:t>
            </w:r>
          </w:p>
        </w:tc>
        <w:tc>
          <w:tcPr>
            <w:tcW w:w="1166" w:type="dxa"/>
          </w:tcPr>
          <w:p w:rsidR="004A0EDC" w:rsidRDefault="004A0EDC" w:rsidP="00F13263">
            <w:pPr>
              <w:rPr>
                <w:sz w:val="28"/>
                <w:szCs w:val="28"/>
              </w:rPr>
            </w:pPr>
            <w:r>
              <w:rPr>
                <w:rFonts w:hint="eastAsia"/>
                <w:sz w:val="28"/>
                <w:szCs w:val="28"/>
              </w:rPr>
              <w:t>2015</w:t>
            </w:r>
            <w:r w:rsidRPr="00A36918">
              <w:rPr>
                <w:rFonts w:asciiTheme="minorEastAsia" w:hAnsiTheme="minorEastAsia" w:hint="eastAsia"/>
                <w:sz w:val="28"/>
                <w:szCs w:val="28"/>
              </w:rPr>
              <w:t>③</w:t>
            </w:r>
          </w:p>
        </w:tc>
      </w:tr>
      <w:tr w:rsidR="004A0EDC" w:rsidTr="00F13263">
        <w:tc>
          <w:tcPr>
            <w:tcW w:w="1530" w:type="dxa"/>
          </w:tcPr>
          <w:p w:rsidR="004A0EDC" w:rsidRPr="006C1D60" w:rsidRDefault="004A0EDC" w:rsidP="00F13263">
            <w:pPr>
              <w:rPr>
                <w:szCs w:val="21"/>
              </w:rPr>
            </w:pPr>
            <w:r>
              <w:rPr>
                <w:szCs w:val="21"/>
              </w:rPr>
              <w:t>A</w:t>
            </w:r>
            <w:r>
              <w:rPr>
                <w:rFonts w:hint="eastAsia"/>
                <w:szCs w:val="21"/>
              </w:rPr>
              <w:t xml:space="preserve"> </w:t>
            </w:r>
            <w:r>
              <w:rPr>
                <w:rFonts w:hint="eastAsia"/>
                <w:szCs w:val="21"/>
              </w:rPr>
              <w:t>国内生产总值</w:t>
            </w:r>
          </w:p>
        </w:tc>
        <w:tc>
          <w:tcPr>
            <w:tcW w:w="1164" w:type="dxa"/>
          </w:tcPr>
          <w:p w:rsidR="004A0EDC" w:rsidRDefault="004A0EDC" w:rsidP="00F13263">
            <w:pPr>
              <w:rPr>
                <w:sz w:val="28"/>
                <w:szCs w:val="28"/>
              </w:rPr>
            </w:pPr>
            <w:r>
              <w:rPr>
                <w:rFonts w:hint="eastAsia"/>
                <w:sz w:val="28"/>
                <w:szCs w:val="28"/>
              </w:rPr>
              <w:t>413030</w:t>
            </w:r>
          </w:p>
        </w:tc>
        <w:tc>
          <w:tcPr>
            <w:tcW w:w="1165" w:type="dxa"/>
          </w:tcPr>
          <w:p w:rsidR="004A0EDC" w:rsidRDefault="004A0EDC" w:rsidP="00F13263">
            <w:pPr>
              <w:rPr>
                <w:sz w:val="28"/>
                <w:szCs w:val="28"/>
              </w:rPr>
            </w:pPr>
            <w:r>
              <w:rPr>
                <w:rFonts w:hint="eastAsia"/>
                <w:sz w:val="28"/>
                <w:szCs w:val="28"/>
              </w:rPr>
              <w:t>489301</w:t>
            </w:r>
          </w:p>
        </w:tc>
        <w:tc>
          <w:tcPr>
            <w:tcW w:w="1165" w:type="dxa"/>
          </w:tcPr>
          <w:p w:rsidR="004A0EDC" w:rsidRDefault="004A0EDC" w:rsidP="00F13263">
            <w:pPr>
              <w:rPr>
                <w:sz w:val="28"/>
                <w:szCs w:val="28"/>
              </w:rPr>
            </w:pPr>
            <w:r>
              <w:rPr>
                <w:rFonts w:hint="eastAsia"/>
                <w:sz w:val="28"/>
                <w:szCs w:val="28"/>
              </w:rPr>
              <w:t>540367</w:t>
            </w:r>
          </w:p>
        </w:tc>
        <w:tc>
          <w:tcPr>
            <w:tcW w:w="1166" w:type="dxa"/>
          </w:tcPr>
          <w:p w:rsidR="004A0EDC" w:rsidRDefault="004A0EDC" w:rsidP="00F13263">
            <w:pPr>
              <w:rPr>
                <w:sz w:val="28"/>
                <w:szCs w:val="28"/>
              </w:rPr>
            </w:pPr>
            <w:r>
              <w:rPr>
                <w:rFonts w:hint="eastAsia"/>
                <w:sz w:val="28"/>
                <w:szCs w:val="28"/>
              </w:rPr>
              <w:t>595244</w:t>
            </w:r>
          </w:p>
        </w:tc>
        <w:tc>
          <w:tcPr>
            <w:tcW w:w="1166" w:type="dxa"/>
          </w:tcPr>
          <w:p w:rsidR="004A0EDC" w:rsidRDefault="004A0EDC" w:rsidP="00F13263">
            <w:pPr>
              <w:rPr>
                <w:sz w:val="28"/>
                <w:szCs w:val="28"/>
              </w:rPr>
            </w:pPr>
            <w:r>
              <w:rPr>
                <w:rFonts w:hint="eastAsia"/>
                <w:sz w:val="28"/>
                <w:szCs w:val="28"/>
              </w:rPr>
              <w:t>643974</w:t>
            </w:r>
          </w:p>
        </w:tc>
        <w:tc>
          <w:tcPr>
            <w:tcW w:w="1166" w:type="dxa"/>
          </w:tcPr>
          <w:p w:rsidR="004A0EDC" w:rsidRDefault="004A0EDC" w:rsidP="00F13263">
            <w:pPr>
              <w:rPr>
                <w:sz w:val="28"/>
                <w:szCs w:val="28"/>
              </w:rPr>
            </w:pPr>
            <w:r>
              <w:rPr>
                <w:rFonts w:hint="eastAsia"/>
                <w:sz w:val="28"/>
                <w:szCs w:val="28"/>
              </w:rPr>
              <w:t>685506</w:t>
            </w:r>
          </w:p>
        </w:tc>
      </w:tr>
      <w:tr w:rsidR="004A0EDC" w:rsidTr="00F13263">
        <w:tc>
          <w:tcPr>
            <w:tcW w:w="1530" w:type="dxa"/>
          </w:tcPr>
          <w:p w:rsidR="004A0EDC" w:rsidRPr="006C1D60" w:rsidRDefault="004A0EDC" w:rsidP="00F13263">
            <w:pPr>
              <w:rPr>
                <w:szCs w:val="21"/>
              </w:rPr>
            </w:pPr>
            <w:r>
              <w:rPr>
                <w:szCs w:val="21"/>
              </w:rPr>
              <w:t>B</w:t>
            </w:r>
            <w:r>
              <w:rPr>
                <w:rFonts w:hint="eastAsia"/>
                <w:szCs w:val="21"/>
              </w:rPr>
              <w:t>一般公共预算收入</w:t>
            </w:r>
          </w:p>
        </w:tc>
        <w:tc>
          <w:tcPr>
            <w:tcW w:w="1164" w:type="dxa"/>
          </w:tcPr>
          <w:p w:rsidR="004A0EDC" w:rsidRDefault="004A0EDC" w:rsidP="00F13263">
            <w:pPr>
              <w:rPr>
                <w:sz w:val="28"/>
                <w:szCs w:val="28"/>
              </w:rPr>
            </w:pPr>
            <w:r>
              <w:rPr>
                <w:rFonts w:hint="eastAsia"/>
                <w:sz w:val="28"/>
                <w:szCs w:val="28"/>
              </w:rPr>
              <w:t xml:space="preserve"> 83102</w:t>
            </w:r>
          </w:p>
        </w:tc>
        <w:tc>
          <w:tcPr>
            <w:tcW w:w="1165" w:type="dxa"/>
          </w:tcPr>
          <w:p w:rsidR="004A0EDC" w:rsidRDefault="004A0EDC" w:rsidP="00F13263">
            <w:pPr>
              <w:rPr>
                <w:sz w:val="28"/>
                <w:szCs w:val="28"/>
              </w:rPr>
            </w:pPr>
            <w:r>
              <w:rPr>
                <w:rFonts w:hint="eastAsia"/>
                <w:sz w:val="28"/>
                <w:szCs w:val="28"/>
              </w:rPr>
              <w:t>103874</w:t>
            </w:r>
          </w:p>
        </w:tc>
        <w:tc>
          <w:tcPr>
            <w:tcW w:w="1165" w:type="dxa"/>
          </w:tcPr>
          <w:p w:rsidR="004A0EDC" w:rsidRDefault="004A0EDC" w:rsidP="00F13263">
            <w:pPr>
              <w:rPr>
                <w:sz w:val="28"/>
                <w:szCs w:val="28"/>
              </w:rPr>
            </w:pPr>
            <w:r>
              <w:rPr>
                <w:rFonts w:hint="eastAsia"/>
                <w:sz w:val="28"/>
                <w:szCs w:val="28"/>
              </w:rPr>
              <w:t>117254</w:t>
            </w:r>
          </w:p>
        </w:tc>
        <w:tc>
          <w:tcPr>
            <w:tcW w:w="1166" w:type="dxa"/>
          </w:tcPr>
          <w:p w:rsidR="004A0EDC" w:rsidRDefault="004A0EDC" w:rsidP="00F13263">
            <w:pPr>
              <w:rPr>
                <w:sz w:val="28"/>
                <w:szCs w:val="28"/>
              </w:rPr>
            </w:pPr>
            <w:r>
              <w:rPr>
                <w:rFonts w:hint="eastAsia"/>
                <w:sz w:val="28"/>
                <w:szCs w:val="28"/>
              </w:rPr>
              <w:t>129210</w:t>
            </w:r>
          </w:p>
        </w:tc>
        <w:tc>
          <w:tcPr>
            <w:tcW w:w="1166" w:type="dxa"/>
          </w:tcPr>
          <w:p w:rsidR="004A0EDC" w:rsidRDefault="004A0EDC" w:rsidP="00F13263">
            <w:pPr>
              <w:rPr>
                <w:sz w:val="28"/>
                <w:szCs w:val="28"/>
              </w:rPr>
            </w:pPr>
            <w:r>
              <w:rPr>
                <w:rFonts w:hint="eastAsia"/>
                <w:sz w:val="28"/>
                <w:szCs w:val="28"/>
              </w:rPr>
              <w:t>140370</w:t>
            </w:r>
          </w:p>
        </w:tc>
        <w:tc>
          <w:tcPr>
            <w:tcW w:w="1166" w:type="dxa"/>
          </w:tcPr>
          <w:p w:rsidR="004A0EDC" w:rsidRDefault="004A0EDC" w:rsidP="00F13263">
            <w:pPr>
              <w:rPr>
                <w:sz w:val="28"/>
                <w:szCs w:val="28"/>
              </w:rPr>
            </w:pPr>
            <w:r>
              <w:rPr>
                <w:rFonts w:hint="eastAsia"/>
                <w:sz w:val="28"/>
                <w:szCs w:val="28"/>
              </w:rPr>
              <w:t>152269</w:t>
            </w:r>
          </w:p>
        </w:tc>
      </w:tr>
      <w:tr w:rsidR="004A0EDC" w:rsidTr="00F13263">
        <w:tc>
          <w:tcPr>
            <w:tcW w:w="1530" w:type="dxa"/>
          </w:tcPr>
          <w:p w:rsidR="004A0EDC" w:rsidRPr="006C1D60" w:rsidRDefault="004A0EDC" w:rsidP="00F13263">
            <w:pPr>
              <w:rPr>
                <w:szCs w:val="21"/>
              </w:rPr>
            </w:pPr>
            <w:r>
              <w:rPr>
                <w:szCs w:val="21"/>
              </w:rPr>
              <w:t>C</w:t>
            </w:r>
            <w:r>
              <w:rPr>
                <w:rFonts w:hint="eastAsia"/>
                <w:szCs w:val="21"/>
              </w:rPr>
              <w:t>社保基金收入</w:t>
            </w:r>
          </w:p>
        </w:tc>
        <w:tc>
          <w:tcPr>
            <w:tcW w:w="1164" w:type="dxa"/>
          </w:tcPr>
          <w:p w:rsidR="004A0EDC" w:rsidRDefault="004A0EDC" w:rsidP="00F13263">
            <w:pPr>
              <w:rPr>
                <w:sz w:val="28"/>
                <w:szCs w:val="28"/>
              </w:rPr>
            </w:pPr>
            <w:r>
              <w:rPr>
                <w:rFonts w:hint="eastAsia"/>
                <w:sz w:val="28"/>
                <w:szCs w:val="28"/>
              </w:rPr>
              <w:t xml:space="preserve"> 19276</w:t>
            </w:r>
          </w:p>
        </w:tc>
        <w:tc>
          <w:tcPr>
            <w:tcW w:w="1165" w:type="dxa"/>
          </w:tcPr>
          <w:p w:rsidR="004A0EDC" w:rsidRDefault="004A0EDC" w:rsidP="00F13263">
            <w:pPr>
              <w:rPr>
                <w:sz w:val="28"/>
                <w:szCs w:val="28"/>
              </w:rPr>
            </w:pPr>
            <w:r>
              <w:rPr>
                <w:rFonts w:hint="eastAsia"/>
                <w:sz w:val="28"/>
                <w:szCs w:val="28"/>
              </w:rPr>
              <w:t xml:space="preserve"> 25153</w:t>
            </w:r>
          </w:p>
        </w:tc>
        <w:tc>
          <w:tcPr>
            <w:tcW w:w="1165" w:type="dxa"/>
          </w:tcPr>
          <w:p w:rsidR="004A0EDC" w:rsidRDefault="004A0EDC" w:rsidP="00F13263">
            <w:pPr>
              <w:rPr>
                <w:sz w:val="28"/>
                <w:szCs w:val="28"/>
              </w:rPr>
            </w:pPr>
            <w:r>
              <w:rPr>
                <w:rFonts w:hint="eastAsia"/>
                <w:sz w:val="28"/>
                <w:szCs w:val="28"/>
              </w:rPr>
              <w:t xml:space="preserve"> 30739</w:t>
            </w:r>
          </w:p>
        </w:tc>
        <w:tc>
          <w:tcPr>
            <w:tcW w:w="1166" w:type="dxa"/>
          </w:tcPr>
          <w:p w:rsidR="004A0EDC" w:rsidRDefault="004A0EDC" w:rsidP="00F13263">
            <w:pPr>
              <w:rPr>
                <w:sz w:val="28"/>
                <w:szCs w:val="28"/>
              </w:rPr>
            </w:pPr>
            <w:r>
              <w:rPr>
                <w:rFonts w:hint="eastAsia"/>
                <w:sz w:val="28"/>
                <w:szCs w:val="28"/>
              </w:rPr>
              <w:t xml:space="preserve"> 35253</w:t>
            </w:r>
          </w:p>
        </w:tc>
        <w:tc>
          <w:tcPr>
            <w:tcW w:w="1166" w:type="dxa"/>
          </w:tcPr>
          <w:p w:rsidR="004A0EDC" w:rsidRDefault="004A0EDC" w:rsidP="00F13263">
            <w:pPr>
              <w:rPr>
                <w:sz w:val="28"/>
                <w:szCs w:val="28"/>
              </w:rPr>
            </w:pPr>
            <w:r>
              <w:rPr>
                <w:rFonts w:hint="eastAsia"/>
                <w:sz w:val="28"/>
                <w:szCs w:val="28"/>
              </w:rPr>
              <w:t xml:space="preserve"> 39828</w:t>
            </w:r>
          </w:p>
        </w:tc>
        <w:tc>
          <w:tcPr>
            <w:tcW w:w="1166" w:type="dxa"/>
          </w:tcPr>
          <w:p w:rsidR="004A0EDC" w:rsidRDefault="004A0EDC" w:rsidP="00F13263">
            <w:pPr>
              <w:rPr>
                <w:sz w:val="28"/>
                <w:szCs w:val="28"/>
              </w:rPr>
            </w:pPr>
            <w:r>
              <w:rPr>
                <w:rFonts w:hint="eastAsia"/>
                <w:sz w:val="28"/>
                <w:szCs w:val="28"/>
              </w:rPr>
              <w:t xml:space="preserve"> 43088</w:t>
            </w:r>
          </w:p>
        </w:tc>
      </w:tr>
      <w:tr w:rsidR="004A0EDC" w:rsidTr="00F13263">
        <w:tc>
          <w:tcPr>
            <w:tcW w:w="1530" w:type="dxa"/>
          </w:tcPr>
          <w:p w:rsidR="004A0EDC" w:rsidRPr="006C1D60" w:rsidRDefault="004A0EDC" w:rsidP="00F13263">
            <w:pPr>
              <w:rPr>
                <w:szCs w:val="21"/>
              </w:rPr>
            </w:pPr>
            <w:r>
              <w:rPr>
                <w:szCs w:val="21"/>
              </w:rPr>
              <w:t>C</w:t>
            </w:r>
            <w:r>
              <w:rPr>
                <w:rFonts w:hint="eastAsia"/>
                <w:szCs w:val="21"/>
              </w:rPr>
              <w:t>1</w:t>
            </w:r>
            <w:r>
              <w:rPr>
                <w:rFonts w:hint="eastAsia"/>
                <w:szCs w:val="21"/>
              </w:rPr>
              <w:t>社会保险费收入</w:t>
            </w:r>
          </w:p>
        </w:tc>
        <w:tc>
          <w:tcPr>
            <w:tcW w:w="1164" w:type="dxa"/>
          </w:tcPr>
          <w:p w:rsidR="004A0EDC" w:rsidRDefault="004A0EDC" w:rsidP="00F13263">
            <w:pPr>
              <w:rPr>
                <w:sz w:val="28"/>
                <w:szCs w:val="28"/>
              </w:rPr>
            </w:pPr>
            <w:r>
              <w:rPr>
                <w:rFonts w:hint="eastAsia"/>
                <w:sz w:val="28"/>
                <w:szCs w:val="28"/>
              </w:rPr>
              <w:t xml:space="preserve"> 14610</w:t>
            </w:r>
          </w:p>
        </w:tc>
        <w:tc>
          <w:tcPr>
            <w:tcW w:w="1165" w:type="dxa"/>
          </w:tcPr>
          <w:p w:rsidR="004A0EDC" w:rsidRDefault="004A0EDC" w:rsidP="00F13263">
            <w:pPr>
              <w:rPr>
                <w:sz w:val="28"/>
                <w:szCs w:val="28"/>
              </w:rPr>
            </w:pPr>
            <w:r>
              <w:rPr>
                <w:rFonts w:hint="eastAsia"/>
                <w:sz w:val="28"/>
                <w:szCs w:val="28"/>
              </w:rPr>
              <w:t xml:space="preserve"> 19556</w:t>
            </w:r>
          </w:p>
        </w:tc>
        <w:tc>
          <w:tcPr>
            <w:tcW w:w="1165" w:type="dxa"/>
          </w:tcPr>
          <w:p w:rsidR="004A0EDC" w:rsidRDefault="004A0EDC" w:rsidP="00F13263">
            <w:pPr>
              <w:rPr>
                <w:sz w:val="28"/>
                <w:szCs w:val="28"/>
              </w:rPr>
            </w:pPr>
            <w:r>
              <w:rPr>
                <w:rFonts w:hint="eastAsia"/>
                <w:sz w:val="28"/>
                <w:szCs w:val="28"/>
              </w:rPr>
              <w:t xml:space="preserve"> 23697</w:t>
            </w:r>
          </w:p>
        </w:tc>
        <w:tc>
          <w:tcPr>
            <w:tcW w:w="1166" w:type="dxa"/>
          </w:tcPr>
          <w:p w:rsidR="004A0EDC" w:rsidRDefault="004A0EDC" w:rsidP="00F13263">
            <w:pPr>
              <w:rPr>
                <w:sz w:val="28"/>
                <w:szCs w:val="28"/>
              </w:rPr>
            </w:pPr>
            <w:r>
              <w:rPr>
                <w:rFonts w:hint="eastAsia"/>
                <w:sz w:val="28"/>
                <w:szCs w:val="28"/>
              </w:rPr>
              <w:t xml:space="preserve"> 27022</w:t>
            </w:r>
          </w:p>
        </w:tc>
        <w:tc>
          <w:tcPr>
            <w:tcW w:w="1166" w:type="dxa"/>
          </w:tcPr>
          <w:p w:rsidR="004A0EDC" w:rsidRDefault="004A0EDC" w:rsidP="00F13263">
            <w:pPr>
              <w:rPr>
                <w:sz w:val="28"/>
                <w:szCs w:val="28"/>
              </w:rPr>
            </w:pPr>
            <w:r>
              <w:rPr>
                <w:rFonts w:hint="eastAsia"/>
                <w:sz w:val="28"/>
                <w:szCs w:val="28"/>
              </w:rPr>
              <w:t xml:space="preserve"> 30039</w:t>
            </w:r>
          </w:p>
        </w:tc>
        <w:tc>
          <w:tcPr>
            <w:tcW w:w="1166" w:type="dxa"/>
          </w:tcPr>
          <w:p w:rsidR="004A0EDC" w:rsidRDefault="004A0EDC" w:rsidP="00F13263">
            <w:pPr>
              <w:rPr>
                <w:sz w:val="28"/>
                <w:szCs w:val="28"/>
              </w:rPr>
            </w:pPr>
            <w:r>
              <w:rPr>
                <w:rFonts w:hint="eastAsia"/>
                <w:sz w:val="28"/>
                <w:szCs w:val="28"/>
              </w:rPr>
              <w:t xml:space="preserve"> 32518</w:t>
            </w:r>
          </w:p>
        </w:tc>
      </w:tr>
      <w:tr w:rsidR="004A0EDC" w:rsidTr="00F13263">
        <w:tc>
          <w:tcPr>
            <w:tcW w:w="1530" w:type="dxa"/>
          </w:tcPr>
          <w:p w:rsidR="004A0EDC" w:rsidRPr="006C1D60" w:rsidRDefault="004A0EDC" w:rsidP="00F13263">
            <w:pPr>
              <w:rPr>
                <w:szCs w:val="21"/>
              </w:rPr>
            </w:pPr>
            <w:r>
              <w:rPr>
                <w:szCs w:val="21"/>
              </w:rPr>
              <w:t>C</w:t>
            </w:r>
            <w:r>
              <w:rPr>
                <w:rFonts w:hint="eastAsia"/>
                <w:szCs w:val="21"/>
              </w:rPr>
              <w:t>2</w:t>
            </w:r>
            <w:r>
              <w:rPr>
                <w:rFonts w:hint="eastAsia"/>
                <w:szCs w:val="21"/>
              </w:rPr>
              <w:t>财政补贴收入</w:t>
            </w:r>
          </w:p>
        </w:tc>
        <w:tc>
          <w:tcPr>
            <w:tcW w:w="1164" w:type="dxa"/>
          </w:tcPr>
          <w:p w:rsidR="004A0EDC" w:rsidRDefault="004A0EDC" w:rsidP="00F13263">
            <w:pPr>
              <w:rPr>
                <w:sz w:val="28"/>
                <w:szCs w:val="28"/>
              </w:rPr>
            </w:pPr>
            <w:r>
              <w:rPr>
                <w:rFonts w:hint="eastAsia"/>
                <w:sz w:val="28"/>
                <w:szCs w:val="28"/>
              </w:rPr>
              <w:t xml:space="preserve">  1899</w:t>
            </w:r>
          </w:p>
        </w:tc>
        <w:tc>
          <w:tcPr>
            <w:tcW w:w="1165" w:type="dxa"/>
          </w:tcPr>
          <w:p w:rsidR="004A0EDC" w:rsidRDefault="004A0EDC" w:rsidP="00F13263">
            <w:pPr>
              <w:rPr>
                <w:sz w:val="28"/>
                <w:szCs w:val="28"/>
              </w:rPr>
            </w:pPr>
            <w:r>
              <w:rPr>
                <w:rFonts w:hint="eastAsia"/>
                <w:sz w:val="28"/>
                <w:szCs w:val="28"/>
              </w:rPr>
              <w:t xml:space="preserve">  5216</w:t>
            </w:r>
          </w:p>
        </w:tc>
        <w:tc>
          <w:tcPr>
            <w:tcW w:w="1165" w:type="dxa"/>
          </w:tcPr>
          <w:p w:rsidR="004A0EDC" w:rsidRDefault="004A0EDC" w:rsidP="00F13263">
            <w:pPr>
              <w:rPr>
                <w:sz w:val="28"/>
                <w:szCs w:val="28"/>
              </w:rPr>
            </w:pPr>
            <w:r>
              <w:rPr>
                <w:rFonts w:hint="eastAsia"/>
                <w:sz w:val="28"/>
                <w:szCs w:val="28"/>
              </w:rPr>
              <w:t xml:space="preserve">  6349</w:t>
            </w:r>
          </w:p>
        </w:tc>
        <w:tc>
          <w:tcPr>
            <w:tcW w:w="1166" w:type="dxa"/>
          </w:tcPr>
          <w:p w:rsidR="004A0EDC" w:rsidRDefault="004A0EDC" w:rsidP="00F13263">
            <w:pPr>
              <w:rPr>
                <w:sz w:val="28"/>
                <w:szCs w:val="28"/>
              </w:rPr>
            </w:pPr>
            <w:r>
              <w:rPr>
                <w:rFonts w:hint="eastAsia"/>
                <w:sz w:val="28"/>
                <w:szCs w:val="28"/>
              </w:rPr>
              <w:t xml:space="preserve"> 7371.5</w:t>
            </w:r>
          </w:p>
        </w:tc>
        <w:tc>
          <w:tcPr>
            <w:tcW w:w="1166" w:type="dxa"/>
          </w:tcPr>
          <w:p w:rsidR="004A0EDC" w:rsidRDefault="004A0EDC" w:rsidP="00F13263">
            <w:pPr>
              <w:rPr>
                <w:sz w:val="28"/>
                <w:szCs w:val="28"/>
              </w:rPr>
            </w:pPr>
            <w:r>
              <w:rPr>
                <w:rFonts w:hint="eastAsia"/>
                <w:sz w:val="28"/>
                <w:szCs w:val="28"/>
              </w:rPr>
              <w:t xml:space="preserve">  8447</w:t>
            </w:r>
          </w:p>
        </w:tc>
        <w:tc>
          <w:tcPr>
            <w:tcW w:w="1166" w:type="dxa"/>
          </w:tcPr>
          <w:p w:rsidR="004A0EDC" w:rsidRDefault="004A0EDC" w:rsidP="00F13263">
            <w:pPr>
              <w:rPr>
                <w:sz w:val="28"/>
                <w:szCs w:val="28"/>
              </w:rPr>
            </w:pPr>
            <w:r>
              <w:rPr>
                <w:rFonts w:hint="eastAsia"/>
                <w:sz w:val="28"/>
                <w:szCs w:val="28"/>
              </w:rPr>
              <w:t xml:space="preserve"> 10198</w:t>
            </w:r>
          </w:p>
        </w:tc>
      </w:tr>
      <w:tr w:rsidR="004A0EDC" w:rsidTr="00F13263">
        <w:tc>
          <w:tcPr>
            <w:tcW w:w="1530" w:type="dxa"/>
          </w:tcPr>
          <w:p w:rsidR="004A0EDC" w:rsidRPr="006C1D60" w:rsidRDefault="004A0EDC" w:rsidP="00F13263">
            <w:pPr>
              <w:rPr>
                <w:szCs w:val="21"/>
              </w:rPr>
            </w:pPr>
            <w:r>
              <w:rPr>
                <w:szCs w:val="21"/>
              </w:rPr>
              <w:t>D</w:t>
            </w:r>
            <w:r>
              <w:rPr>
                <w:rFonts w:hint="eastAsia"/>
                <w:szCs w:val="21"/>
              </w:rPr>
              <w:t>政府性基金预算收入</w:t>
            </w:r>
          </w:p>
        </w:tc>
        <w:tc>
          <w:tcPr>
            <w:tcW w:w="1164" w:type="dxa"/>
          </w:tcPr>
          <w:p w:rsidR="004A0EDC" w:rsidRDefault="004A0EDC" w:rsidP="00F13263">
            <w:pPr>
              <w:rPr>
                <w:sz w:val="28"/>
                <w:szCs w:val="28"/>
              </w:rPr>
            </w:pPr>
            <w:r>
              <w:rPr>
                <w:rFonts w:hint="eastAsia"/>
                <w:sz w:val="28"/>
                <w:szCs w:val="28"/>
              </w:rPr>
              <w:t xml:space="preserve"> 36785</w:t>
            </w:r>
          </w:p>
        </w:tc>
        <w:tc>
          <w:tcPr>
            <w:tcW w:w="1165" w:type="dxa"/>
          </w:tcPr>
          <w:p w:rsidR="004A0EDC" w:rsidRDefault="004A0EDC" w:rsidP="00F13263">
            <w:pPr>
              <w:rPr>
                <w:sz w:val="28"/>
                <w:szCs w:val="28"/>
              </w:rPr>
            </w:pPr>
            <w:r>
              <w:rPr>
                <w:rFonts w:hint="eastAsia"/>
                <w:sz w:val="28"/>
                <w:szCs w:val="28"/>
              </w:rPr>
              <w:t xml:space="preserve"> 41363</w:t>
            </w:r>
          </w:p>
        </w:tc>
        <w:tc>
          <w:tcPr>
            <w:tcW w:w="1165" w:type="dxa"/>
          </w:tcPr>
          <w:p w:rsidR="004A0EDC" w:rsidRDefault="004A0EDC" w:rsidP="00F13263">
            <w:pPr>
              <w:rPr>
                <w:sz w:val="28"/>
                <w:szCs w:val="28"/>
              </w:rPr>
            </w:pPr>
            <w:r>
              <w:rPr>
                <w:rFonts w:hint="eastAsia"/>
                <w:sz w:val="28"/>
                <w:szCs w:val="28"/>
              </w:rPr>
              <w:t xml:space="preserve"> 37517</w:t>
            </w:r>
          </w:p>
        </w:tc>
        <w:tc>
          <w:tcPr>
            <w:tcW w:w="1166" w:type="dxa"/>
          </w:tcPr>
          <w:p w:rsidR="004A0EDC" w:rsidRDefault="004A0EDC" w:rsidP="00F13263">
            <w:pPr>
              <w:rPr>
                <w:sz w:val="28"/>
                <w:szCs w:val="28"/>
              </w:rPr>
            </w:pPr>
            <w:r>
              <w:rPr>
                <w:rFonts w:hint="eastAsia"/>
                <w:sz w:val="28"/>
                <w:szCs w:val="28"/>
              </w:rPr>
              <w:t xml:space="preserve"> 52239</w:t>
            </w:r>
          </w:p>
        </w:tc>
        <w:tc>
          <w:tcPr>
            <w:tcW w:w="1166" w:type="dxa"/>
          </w:tcPr>
          <w:p w:rsidR="004A0EDC" w:rsidRDefault="004A0EDC" w:rsidP="00F13263">
            <w:pPr>
              <w:rPr>
                <w:sz w:val="28"/>
                <w:szCs w:val="28"/>
              </w:rPr>
            </w:pPr>
            <w:r>
              <w:rPr>
                <w:rFonts w:hint="eastAsia"/>
                <w:sz w:val="28"/>
                <w:szCs w:val="28"/>
              </w:rPr>
              <w:t xml:space="preserve"> 54093</w:t>
            </w:r>
          </w:p>
        </w:tc>
        <w:tc>
          <w:tcPr>
            <w:tcW w:w="1166" w:type="dxa"/>
          </w:tcPr>
          <w:p w:rsidR="004A0EDC" w:rsidRDefault="004A0EDC" w:rsidP="00F13263">
            <w:pPr>
              <w:rPr>
                <w:sz w:val="28"/>
                <w:szCs w:val="28"/>
              </w:rPr>
            </w:pPr>
            <w:r>
              <w:rPr>
                <w:rFonts w:hint="eastAsia"/>
                <w:sz w:val="28"/>
                <w:szCs w:val="28"/>
              </w:rPr>
              <w:t xml:space="preserve"> 42330</w:t>
            </w:r>
          </w:p>
        </w:tc>
      </w:tr>
      <w:tr w:rsidR="004A0EDC" w:rsidTr="00F13263">
        <w:tc>
          <w:tcPr>
            <w:tcW w:w="1530" w:type="dxa"/>
          </w:tcPr>
          <w:p w:rsidR="004A0EDC" w:rsidRPr="006C1D60" w:rsidRDefault="004A0EDC" w:rsidP="00F13263">
            <w:pPr>
              <w:rPr>
                <w:szCs w:val="21"/>
              </w:rPr>
            </w:pPr>
            <w:r>
              <w:rPr>
                <w:szCs w:val="21"/>
              </w:rPr>
              <w:t>E</w:t>
            </w:r>
            <w:r>
              <w:rPr>
                <w:rFonts w:hint="eastAsia"/>
                <w:szCs w:val="21"/>
              </w:rPr>
              <w:t>国有资本经营预算收入</w:t>
            </w:r>
          </w:p>
        </w:tc>
        <w:tc>
          <w:tcPr>
            <w:tcW w:w="1164" w:type="dxa"/>
          </w:tcPr>
          <w:p w:rsidR="004A0EDC" w:rsidRDefault="004A0EDC" w:rsidP="00F13263">
            <w:pPr>
              <w:rPr>
                <w:sz w:val="28"/>
                <w:szCs w:val="28"/>
              </w:rPr>
            </w:pPr>
            <w:r>
              <w:rPr>
                <w:rFonts w:hint="eastAsia"/>
                <w:sz w:val="28"/>
                <w:szCs w:val="28"/>
              </w:rPr>
              <w:t xml:space="preserve">   559</w:t>
            </w:r>
          </w:p>
        </w:tc>
        <w:tc>
          <w:tcPr>
            <w:tcW w:w="1165" w:type="dxa"/>
          </w:tcPr>
          <w:p w:rsidR="004A0EDC" w:rsidRDefault="004A0EDC" w:rsidP="00F13263">
            <w:pPr>
              <w:ind w:firstLineChars="150" w:firstLine="420"/>
              <w:rPr>
                <w:sz w:val="28"/>
                <w:szCs w:val="28"/>
              </w:rPr>
            </w:pPr>
            <w:r>
              <w:rPr>
                <w:rFonts w:hint="eastAsia"/>
                <w:sz w:val="28"/>
                <w:szCs w:val="28"/>
              </w:rPr>
              <w:t>765</w:t>
            </w:r>
          </w:p>
        </w:tc>
        <w:tc>
          <w:tcPr>
            <w:tcW w:w="1165" w:type="dxa"/>
          </w:tcPr>
          <w:p w:rsidR="004A0EDC" w:rsidRDefault="004A0EDC" w:rsidP="00F13263">
            <w:pPr>
              <w:rPr>
                <w:sz w:val="28"/>
                <w:szCs w:val="28"/>
              </w:rPr>
            </w:pPr>
            <w:r>
              <w:rPr>
                <w:rFonts w:hint="eastAsia"/>
                <w:sz w:val="28"/>
                <w:szCs w:val="28"/>
              </w:rPr>
              <w:t xml:space="preserve">   951</w:t>
            </w:r>
          </w:p>
        </w:tc>
        <w:tc>
          <w:tcPr>
            <w:tcW w:w="1166" w:type="dxa"/>
          </w:tcPr>
          <w:p w:rsidR="004A0EDC" w:rsidRDefault="004A0EDC" w:rsidP="00F13263">
            <w:pPr>
              <w:rPr>
                <w:sz w:val="28"/>
                <w:szCs w:val="28"/>
              </w:rPr>
            </w:pPr>
            <w:r>
              <w:rPr>
                <w:rFonts w:hint="eastAsia"/>
                <w:sz w:val="28"/>
                <w:szCs w:val="28"/>
              </w:rPr>
              <w:t xml:space="preserve">  1011</w:t>
            </w:r>
          </w:p>
        </w:tc>
        <w:tc>
          <w:tcPr>
            <w:tcW w:w="1166" w:type="dxa"/>
          </w:tcPr>
          <w:p w:rsidR="004A0EDC" w:rsidRDefault="004A0EDC" w:rsidP="00F13263">
            <w:pPr>
              <w:rPr>
                <w:sz w:val="28"/>
                <w:szCs w:val="28"/>
              </w:rPr>
            </w:pPr>
            <w:r>
              <w:rPr>
                <w:rFonts w:hint="eastAsia"/>
                <w:sz w:val="28"/>
                <w:szCs w:val="28"/>
              </w:rPr>
              <w:t xml:space="preserve">  1411</w:t>
            </w:r>
          </w:p>
        </w:tc>
        <w:tc>
          <w:tcPr>
            <w:tcW w:w="1166" w:type="dxa"/>
          </w:tcPr>
          <w:p w:rsidR="004A0EDC" w:rsidRDefault="004A0EDC" w:rsidP="00F13263">
            <w:pPr>
              <w:rPr>
                <w:sz w:val="28"/>
                <w:szCs w:val="28"/>
              </w:rPr>
            </w:pPr>
            <w:r>
              <w:rPr>
                <w:rFonts w:hint="eastAsia"/>
                <w:sz w:val="28"/>
                <w:szCs w:val="28"/>
              </w:rPr>
              <w:t xml:space="preserve">  2560</w:t>
            </w:r>
          </w:p>
        </w:tc>
      </w:tr>
      <w:tr w:rsidR="004A0EDC" w:rsidTr="00F13263">
        <w:tc>
          <w:tcPr>
            <w:tcW w:w="1530" w:type="dxa"/>
          </w:tcPr>
          <w:p w:rsidR="004A0EDC" w:rsidRPr="006C1D60" w:rsidRDefault="004A0EDC" w:rsidP="00F13263">
            <w:pPr>
              <w:rPr>
                <w:szCs w:val="21"/>
              </w:rPr>
            </w:pPr>
            <w:r>
              <w:rPr>
                <w:szCs w:val="21"/>
              </w:rPr>
              <w:t>F</w:t>
            </w:r>
            <w:r>
              <w:rPr>
                <w:rFonts w:hint="eastAsia"/>
                <w:szCs w:val="21"/>
              </w:rPr>
              <w:t>国有企业实现利润</w:t>
            </w:r>
          </w:p>
        </w:tc>
        <w:tc>
          <w:tcPr>
            <w:tcW w:w="1164" w:type="dxa"/>
          </w:tcPr>
          <w:p w:rsidR="004A0EDC" w:rsidRDefault="004A0EDC" w:rsidP="00F13263">
            <w:pPr>
              <w:rPr>
                <w:sz w:val="28"/>
                <w:szCs w:val="28"/>
              </w:rPr>
            </w:pPr>
            <w:r>
              <w:rPr>
                <w:rFonts w:hint="eastAsia"/>
                <w:sz w:val="28"/>
                <w:szCs w:val="28"/>
              </w:rPr>
              <w:t xml:space="preserve"> 19871</w:t>
            </w:r>
          </w:p>
        </w:tc>
        <w:tc>
          <w:tcPr>
            <w:tcW w:w="1165" w:type="dxa"/>
          </w:tcPr>
          <w:p w:rsidR="004A0EDC" w:rsidRDefault="004A0EDC" w:rsidP="00F13263">
            <w:pPr>
              <w:rPr>
                <w:sz w:val="28"/>
                <w:szCs w:val="28"/>
              </w:rPr>
            </w:pPr>
            <w:r>
              <w:rPr>
                <w:rFonts w:hint="eastAsia"/>
                <w:sz w:val="28"/>
                <w:szCs w:val="28"/>
              </w:rPr>
              <w:t xml:space="preserve"> 22557</w:t>
            </w:r>
          </w:p>
        </w:tc>
        <w:tc>
          <w:tcPr>
            <w:tcW w:w="1165" w:type="dxa"/>
          </w:tcPr>
          <w:p w:rsidR="004A0EDC" w:rsidRDefault="004A0EDC" w:rsidP="00F13263">
            <w:pPr>
              <w:rPr>
                <w:sz w:val="28"/>
                <w:szCs w:val="28"/>
              </w:rPr>
            </w:pPr>
            <w:r>
              <w:rPr>
                <w:rFonts w:hint="eastAsia"/>
                <w:sz w:val="28"/>
                <w:szCs w:val="28"/>
              </w:rPr>
              <w:t xml:space="preserve"> 21960</w:t>
            </w:r>
          </w:p>
        </w:tc>
        <w:tc>
          <w:tcPr>
            <w:tcW w:w="1166" w:type="dxa"/>
          </w:tcPr>
          <w:p w:rsidR="004A0EDC" w:rsidRDefault="004A0EDC" w:rsidP="00F13263">
            <w:pPr>
              <w:rPr>
                <w:sz w:val="28"/>
                <w:szCs w:val="28"/>
              </w:rPr>
            </w:pPr>
            <w:r>
              <w:rPr>
                <w:rFonts w:hint="eastAsia"/>
                <w:sz w:val="28"/>
                <w:szCs w:val="28"/>
              </w:rPr>
              <w:t xml:space="preserve"> 24051</w:t>
            </w:r>
          </w:p>
        </w:tc>
        <w:tc>
          <w:tcPr>
            <w:tcW w:w="1166" w:type="dxa"/>
          </w:tcPr>
          <w:p w:rsidR="004A0EDC" w:rsidRDefault="004A0EDC" w:rsidP="00F13263">
            <w:pPr>
              <w:rPr>
                <w:sz w:val="28"/>
                <w:szCs w:val="28"/>
              </w:rPr>
            </w:pPr>
            <w:r>
              <w:rPr>
                <w:rFonts w:hint="eastAsia"/>
                <w:sz w:val="28"/>
                <w:szCs w:val="28"/>
              </w:rPr>
              <w:t xml:space="preserve"> 24765</w:t>
            </w:r>
          </w:p>
        </w:tc>
        <w:tc>
          <w:tcPr>
            <w:tcW w:w="1166" w:type="dxa"/>
          </w:tcPr>
          <w:p w:rsidR="004A0EDC" w:rsidRDefault="004A0EDC" w:rsidP="00F13263">
            <w:pPr>
              <w:rPr>
                <w:sz w:val="28"/>
                <w:szCs w:val="28"/>
              </w:rPr>
            </w:pPr>
            <w:r>
              <w:rPr>
                <w:rFonts w:hint="eastAsia"/>
                <w:sz w:val="28"/>
                <w:szCs w:val="28"/>
              </w:rPr>
              <w:t xml:space="preserve"> 23028</w:t>
            </w:r>
          </w:p>
        </w:tc>
      </w:tr>
      <w:tr w:rsidR="004A0EDC" w:rsidTr="00F13263">
        <w:tc>
          <w:tcPr>
            <w:tcW w:w="1530" w:type="dxa"/>
          </w:tcPr>
          <w:p w:rsidR="004A0EDC" w:rsidRPr="006C1D60" w:rsidRDefault="004A0EDC" w:rsidP="00F13263">
            <w:pPr>
              <w:rPr>
                <w:szCs w:val="21"/>
              </w:rPr>
            </w:pPr>
            <w:r>
              <w:rPr>
                <w:rFonts w:hint="eastAsia"/>
                <w:szCs w:val="21"/>
              </w:rPr>
              <w:t>宏观税负</w:t>
            </w:r>
            <w:r w:rsidRPr="00A36918">
              <w:rPr>
                <w:rFonts w:asciiTheme="minorEastAsia" w:hAnsiTheme="minorEastAsia" w:hint="eastAsia"/>
                <w:szCs w:val="21"/>
              </w:rPr>
              <w:t>①</w:t>
            </w:r>
            <w:r>
              <w:rPr>
                <w:rFonts w:hint="eastAsia"/>
                <w:szCs w:val="21"/>
              </w:rPr>
              <w:t>1=(b+c1+d+f)/a</w:t>
            </w:r>
          </w:p>
        </w:tc>
        <w:tc>
          <w:tcPr>
            <w:tcW w:w="1164" w:type="dxa"/>
            <w:tcBorders>
              <w:bottom w:val="single" w:sz="4" w:space="0" w:color="auto"/>
            </w:tcBorders>
          </w:tcPr>
          <w:p w:rsidR="004A0EDC" w:rsidRDefault="004A0EDC" w:rsidP="00F13263">
            <w:pPr>
              <w:rPr>
                <w:sz w:val="28"/>
                <w:szCs w:val="28"/>
              </w:rPr>
            </w:pPr>
            <w:r>
              <w:rPr>
                <w:rFonts w:hint="eastAsia"/>
                <w:sz w:val="28"/>
                <w:szCs w:val="28"/>
              </w:rPr>
              <w:t>37.37%</w:t>
            </w:r>
          </w:p>
        </w:tc>
        <w:tc>
          <w:tcPr>
            <w:tcW w:w="1165" w:type="dxa"/>
          </w:tcPr>
          <w:p w:rsidR="004A0EDC" w:rsidRDefault="004A0EDC" w:rsidP="00F13263">
            <w:pPr>
              <w:rPr>
                <w:sz w:val="28"/>
                <w:szCs w:val="28"/>
              </w:rPr>
            </w:pPr>
            <w:r>
              <w:rPr>
                <w:rFonts w:hint="eastAsia"/>
                <w:sz w:val="28"/>
                <w:szCs w:val="28"/>
              </w:rPr>
              <w:t>38.29%</w:t>
            </w:r>
          </w:p>
        </w:tc>
        <w:tc>
          <w:tcPr>
            <w:tcW w:w="1165" w:type="dxa"/>
          </w:tcPr>
          <w:p w:rsidR="004A0EDC" w:rsidRDefault="004A0EDC" w:rsidP="00F13263">
            <w:pPr>
              <w:rPr>
                <w:sz w:val="28"/>
                <w:szCs w:val="28"/>
              </w:rPr>
            </w:pPr>
            <w:r>
              <w:rPr>
                <w:rFonts w:hint="eastAsia"/>
                <w:sz w:val="28"/>
                <w:szCs w:val="28"/>
              </w:rPr>
              <w:t>37.09%</w:t>
            </w:r>
          </w:p>
        </w:tc>
        <w:tc>
          <w:tcPr>
            <w:tcW w:w="1166" w:type="dxa"/>
          </w:tcPr>
          <w:p w:rsidR="004A0EDC" w:rsidRDefault="004A0EDC" w:rsidP="00F13263">
            <w:pPr>
              <w:rPr>
                <w:sz w:val="28"/>
                <w:szCs w:val="28"/>
              </w:rPr>
            </w:pPr>
            <w:r>
              <w:rPr>
                <w:rFonts w:hint="eastAsia"/>
                <w:sz w:val="28"/>
                <w:szCs w:val="28"/>
              </w:rPr>
              <w:t>39.06%</w:t>
            </w:r>
          </w:p>
        </w:tc>
        <w:tc>
          <w:tcPr>
            <w:tcW w:w="1166" w:type="dxa"/>
          </w:tcPr>
          <w:p w:rsidR="004A0EDC" w:rsidRDefault="004A0EDC" w:rsidP="00F13263">
            <w:pPr>
              <w:rPr>
                <w:sz w:val="28"/>
                <w:szCs w:val="28"/>
              </w:rPr>
            </w:pPr>
            <w:r>
              <w:rPr>
                <w:rFonts w:hint="eastAsia"/>
                <w:sz w:val="28"/>
                <w:szCs w:val="28"/>
              </w:rPr>
              <w:t>38.71%</w:t>
            </w:r>
          </w:p>
        </w:tc>
        <w:tc>
          <w:tcPr>
            <w:tcW w:w="1166" w:type="dxa"/>
          </w:tcPr>
          <w:p w:rsidR="004A0EDC" w:rsidRDefault="004A0EDC" w:rsidP="00F13263">
            <w:pPr>
              <w:rPr>
                <w:sz w:val="28"/>
                <w:szCs w:val="28"/>
              </w:rPr>
            </w:pPr>
            <w:r>
              <w:rPr>
                <w:rFonts w:hint="eastAsia"/>
                <w:sz w:val="28"/>
                <w:szCs w:val="28"/>
              </w:rPr>
              <w:t>36.49%</w:t>
            </w:r>
          </w:p>
        </w:tc>
      </w:tr>
      <w:tr w:rsidR="004A0EDC" w:rsidTr="00F13263">
        <w:tc>
          <w:tcPr>
            <w:tcW w:w="1530" w:type="dxa"/>
          </w:tcPr>
          <w:p w:rsidR="004A0EDC" w:rsidRDefault="004A0EDC" w:rsidP="00F13263">
            <w:pPr>
              <w:rPr>
                <w:szCs w:val="21"/>
              </w:rPr>
            </w:pPr>
            <w:r>
              <w:rPr>
                <w:rFonts w:hint="eastAsia"/>
                <w:szCs w:val="21"/>
              </w:rPr>
              <w:t>宏观税负</w:t>
            </w:r>
            <w:r w:rsidRPr="00A36918">
              <w:rPr>
                <w:rFonts w:asciiTheme="minorEastAsia" w:hAnsiTheme="minorEastAsia" w:hint="eastAsia"/>
                <w:szCs w:val="21"/>
              </w:rPr>
              <w:t>②</w:t>
            </w:r>
            <w:r>
              <w:rPr>
                <w:rFonts w:hint="eastAsia"/>
                <w:szCs w:val="21"/>
              </w:rPr>
              <w:t>2=</w:t>
            </w:r>
            <w:r>
              <w:rPr>
                <w:rFonts w:hint="eastAsia"/>
                <w:szCs w:val="21"/>
              </w:rPr>
              <w:t>（</w:t>
            </w:r>
            <w:r>
              <w:rPr>
                <w:rFonts w:hint="eastAsia"/>
                <w:szCs w:val="21"/>
              </w:rPr>
              <w:t>b+c1+d</w:t>
            </w:r>
            <w:r>
              <w:rPr>
                <w:rFonts w:hint="eastAsia"/>
                <w:szCs w:val="21"/>
              </w:rPr>
              <w:t>）</w:t>
            </w:r>
            <w:r>
              <w:rPr>
                <w:rFonts w:hint="eastAsia"/>
                <w:szCs w:val="21"/>
              </w:rPr>
              <w:t>/a</w:t>
            </w:r>
          </w:p>
        </w:tc>
        <w:tc>
          <w:tcPr>
            <w:tcW w:w="1164" w:type="dxa"/>
            <w:tcBorders>
              <w:top w:val="single" w:sz="4" w:space="0" w:color="auto"/>
            </w:tcBorders>
          </w:tcPr>
          <w:p w:rsidR="004A0EDC" w:rsidRDefault="004A0EDC" w:rsidP="00F13263">
            <w:pPr>
              <w:rPr>
                <w:sz w:val="28"/>
                <w:szCs w:val="28"/>
              </w:rPr>
            </w:pPr>
            <w:r>
              <w:rPr>
                <w:rFonts w:hint="eastAsia"/>
                <w:sz w:val="28"/>
                <w:szCs w:val="28"/>
              </w:rPr>
              <w:t>32.56%</w:t>
            </w:r>
          </w:p>
        </w:tc>
        <w:tc>
          <w:tcPr>
            <w:tcW w:w="1165" w:type="dxa"/>
          </w:tcPr>
          <w:p w:rsidR="004A0EDC" w:rsidRDefault="004A0EDC" w:rsidP="00F13263">
            <w:pPr>
              <w:rPr>
                <w:sz w:val="28"/>
                <w:szCs w:val="28"/>
              </w:rPr>
            </w:pPr>
            <w:r>
              <w:rPr>
                <w:rFonts w:hint="eastAsia"/>
                <w:sz w:val="28"/>
                <w:szCs w:val="28"/>
              </w:rPr>
              <w:t>33.68%</w:t>
            </w:r>
          </w:p>
        </w:tc>
        <w:tc>
          <w:tcPr>
            <w:tcW w:w="1165" w:type="dxa"/>
          </w:tcPr>
          <w:p w:rsidR="004A0EDC" w:rsidRDefault="004A0EDC" w:rsidP="00F13263">
            <w:pPr>
              <w:rPr>
                <w:sz w:val="28"/>
                <w:szCs w:val="28"/>
              </w:rPr>
            </w:pPr>
            <w:r>
              <w:rPr>
                <w:rFonts w:hint="eastAsia"/>
                <w:sz w:val="28"/>
                <w:szCs w:val="28"/>
              </w:rPr>
              <w:t>33.03%</w:t>
            </w:r>
          </w:p>
        </w:tc>
        <w:tc>
          <w:tcPr>
            <w:tcW w:w="1166" w:type="dxa"/>
          </w:tcPr>
          <w:p w:rsidR="004A0EDC" w:rsidRDefault="004A0EDC" w:rsidP="00F13263">
            <w:pPr>
              <w:rPr>
                <w:sz w:val="28"/>
                <w:szCs w:val="28"/>
              </w:rPr>
            </w:pPr>
            <w:r>
              <w:rPr>
                <w:rFonts w:hint="eastAsia"/>
                <w:sz w:val="28"/>
                <w:szCs w:val="28"/>
              </w:rPr>
              <w:t>35.02%</w:t>
            </w:r>
          </w:p>
        </w:tc>
        <w:tc>
          <w:tcPr>
            <w:tcW w:w="1166" w:type="dxa"/>
          </w:tcPr>
          <w:p w:rsidR="004A0EDC" w:rsidRDefault="004A0EDC" w:rsidP="00F13263">
            <w:pPr>
              <w:rPr>
                <w:sz w:val="28"/>
                <w:szCs w:val="28"/>
              </w:rPr>
            </w:pPr>
            <w:r>
              <w:rPr>
                <w:rFonts w:hint="eastAsia"/>
                <w:sz w:val="28"/>
                <w:szCs w:val="28"/>
              </w:rPr>
              <w:t>34.86%</w:t>
            </w:r>
          </w:p>
        </w:tc>
        <w:tc>
          <w:tcPr>
            <w:tcW w:w="1166" w:type="dxa"/>
          </w:tcPr>
          <w:p w:rsidR="004A0EDC" w:rsidRDefault="004A0EDC" w:rsidP="00F13263">
            <w:pPr>
              <w:rPr>
                <w:sz w:val="28"/>
                <w:szCs w:val="28"/>
              </w:rPr>
            </w:pPr>
            <w:r>
              <w:rPr>
                <w:rFonts w:hint="eastAsia"/>
                <w:sz w:val="28"/>
                <w:szCs w:val="28"/>
              </w:rPr>
              <w:t>33.13%</w:t>
            </w:r>
          </w:p>
        </w:tc>
      </w:tr>
      <w:tr w:rsidR="004A0EDC" w:rsidTr="00F13263">
        <w:tc>
          <w:tcPr>
            <w:tcW w:w="1530" w:type="dxa"/>
          </w:tcPr>
          <w:p w:rsidR="004A0EDC" w:rsidRPr="006C1D60" w:rsidRDefault="004A0EDC" w:rsidP="00F13263">
            <w:pPr>
              <w:rPr>
                <w:szCs w:val="21"/>
              </w:rPr>
            </w:pPr>
            <w:r>
              <w:rPr>
                <w:rFonts w:hint="eastAsia"/>
                <w:szCs w:val="21"/>
              </w:rPr>
              <w:lastRenderedPageBreak/>
              <w:t>发达国家宏观税负</w:t>
            </w:r>
          </w:p>
        </w:tc>
        <w:tc>
          <w:tcPr>
            <w:tcW w:w="1164" w:type="dxa"/>
            <w:tcBorders>
              <w:top w:val="single" w:sz="4" w:space="0" w:color="auto"/>
            </w:tcBorders>
          </w:tcPr>
          <w:p w:rsidR="004A0EDC" w:rsidRDefault="004A0EDC" w:rsidP="00F13263">
            <w:pPr>
              <w:rPr>
                <w:sz w:val="28"/>
                <w:szCs w:val="28"/>
              </w:rPr>
            </w:pPr>
            <w:r>
              <w:rPr>
                <w:rFonts w:hint="eastAsia"/>
                <w:sz w:val="28"/>
                <w:szCs w:val="28"/>
              </w:rPr>
              <w:t xml:space="preserve">  34%</w:t>
            </w:r>
          </w:p>
        </w:tc>
        <w:tc>
          <w:tcPr>
            <w:tcW w:w="1165" w:type="dxa"/>
          </w:tcPr>
          <w:p w:rsidR="004A0EDC" w:rsidRDefault="004A0EDC" w:rsidP="00F13263">
            <w:pPr>
              <w:rPr>
                <w:sz w:val="28"/>
                <w:szCs w:val="28"/>
              </w:rPr>
            </w:pPr>
            <w:r>
              <w:rPr>
                <w:rFonts w:hint="eastAsia"/>
                <w:sz w:val="28"/>
                <w:szCs w:val="28"/>
              </w:rPr>
              <w:t xml:space="preserve">  35%</w:t>
            </w:r>
          </w:p>
        </w:tc>
        <w:tc>
          <w:tcPr>
            <w:tcW w:w="1165" w:type="dxa"/>
          </w:tcPr>
          <w:p w:rsidR="004A0EDC" w:rsidRDefault="004A0EDC" w:rsidP="00F13263">
            <w:pPr>
              <w:rPr>
                <w:sz w:val="28"/>
                <w:szCs w:val="28"/>
              </w:rPr>
            </w:pPr>
            <w:r>
              <w:rPr>
                <w:rFonts w:hint="eastAsia"/>
                <w:sz w:val="28"/>
                <w:szCs w:val="28"/>
              </w:rPr>
              <w:t xml:space="preserve">  35%</w:t>
            </w:r>
          </w:p>
        </w:tc>
        <w:tc>
          <w:tcPr>
            <w:tcW w:w="1166" w:type="dxa"/>
          </w:tcPr>
          <w:p w:rsidR="004A0EDC" w:rsidRDefault="004A0EDC" w:rsidP="00F13263">
            <w:pPr>
              <w:rPr>
                <w:sz w:val="28"/>
                <w:szCs w:val="28"/>
              </w:rPr>
            </w:pPr>
            <w:r>
              <w:rPr>
                <w:rFonts w:hint="eastAsia"/>
                <w:sz w:val="28"/>
                <w:szCs w:val="28"/>
              </w:rPr>
              <w:t xml:space="preserve">  36%</w:t>
            </w:r>
          </w:p>
        </w:tc>
        <w:tc>
          <w:tcPr>
            <w:tcW w:w="1166" w:type="dxa"/>
          </w:tcPr>
          <w:p w:rsidR="004A0EDC" w:rsidRDefault="004A0EDC" w:rsidP="00F13263">
            <w:pPr>
              <w:rPr>
                <w:sz w:val="28"/>
                <w:szCs w:val="28"/>
              </w:rPr>
            </w:pPr>
            <w:r>
              <w:rPr>
                <w:rFonts w:hint="eastAsia"/>
                <w:sz w:val="28"/>
                <w:szCs w:val="28"/>
              </w:rPr>
              <w:t xml:space="preserve">  36%</w:t>
            </w:r>
          </w:p>
        </w:tc>
        <w:tc>
          <w:tcPr>
            <w:tcW w:w="1166" w:type="dxa"/>
          </w:tcPr>
          <w:p w:rsidR="004A0EDC" w:rsidRDefault="004A0EDC" w:rsidP="00F13263">
            <w:pPr>
              <w:rPr>
                <w:sz w:val="28"/>
                <w:szCs w:val="28"/>
              </w:rPr>
            </w:pPr>
            <w:r>
              <w:rPr>
                <w:rFonts w:hint="eastAsia"/>
                <w:sz w:val="28"/>
                <w:szCs w:val="28"/>
              </w:rPr>
              <w:t xml:space="preserve">  36%</w:t>
            </w:r>
          </w:p>
        </w:tc>
      </w:tr>
      <w:tr w:rsidR="004A0EDC" w:rsidTr="00F13263">
        <w:tc>
          <w:tcPr>
            <w:tcW w:w="1530" w:type="dxa"/>
          </w:tcPr>
          <w:p w:rsidR="004A0EDC" w:rsidRPr="006C1D60" w:rsidRDefault="004A0EDC" w:rsidP="00F13263">
            <w:pPr>
              <w:rPr>
                <w:szCs w:val="21"/>
              </w:rPr>
            </w:pPr>
            <w:r>
              <w:rPr>
                <w:rFonts w:hint="eastAsia"/>
                <w:szCs w:val="21"/>
              </w:rPr>
              <w:t>发展国家宏观税负</w:t>
            </w:r>
          </w:p>
        </w:tc>
        <w:tc>
          <w:tcPr>
            <w:tcW w:w="1164" w:type="dxa"/>
          </w:tcPr>
          <w:p w:rsidR="004A0EDC" w:rsidRDefault="004A0EDC" w:rsidP="00F13263">
            <w:pPr>
              <w:rPr>
                <w:sz w:val="28"/>
                <w:szCs w:val="28"/>
              </w:rPr>
            </w:pPr>
            <w:r>
              <w:rPr>
                <w:rFonts w:hint="eastAsia"/>
                <w:sz w:val="28"/>
                <w:szCs w:val="28"/>
              </w:rPr>
              <w:t xml:space="preserve">  27%</w:t>
            </w:r>
          </w:p>
        </w:tc>
        <w:tc>
          <w:tcPr>
            <w:tcW w:w="1165" w:type="dxa"/>
          </w:tcPr>
          <w:p w:rsidR="004A0EDC" w:rsidRDefault="004A0EDC" w:rsidP="00F13263">
            <w:pPr>
              <w:rPr>
                <w:sz w:val="28"/>
                <w:szCs w:val="28"/>
              </w:rPr>
            </w:pPr>
            <w:r>
              <w:rPr>
                <w:rFonts w:hint="eastAsia"/>
                <w:sz w:val="28"/>
                <w:szCs w:val="28"/>
              </w:rPr>
              <w:t xml:space="preserve">  29%</w:t>
            </w:r>
          </w:p>
        </w:tc>
        <w:tc>
          <w:tcPr>
            <w:tcW w:w="1165" w:type="dxa"/>
          </w:tcPr>
          <w:p w:rsidR="004A0EDC" w:rsidRDefault="004A0EDC" w:rsidP="00F13263">
            <w:pPr>
              <w:rPr>
                <w:sz w:val="28"/>
                <w:szCs w:val="28"/>
              </w:rPr>
            </w:pPr>
            <w:r>
              <w:rPr>
                <w:rFonts w:hint="eastAsia"/>
                <w:sz w:val="28"/>
                <w:szCs w:val="28"/>
              </w:rPr>
              <w:t xml:space="preserve">  29%</w:t>
            </w:r>
          </w:p>
        </w:tc>
        <w:tc>
          <w:tcPr>
            <w:tcW w:w="1166" w:type="dxa"/>
          </w:tcPr>
          <w:p w:rsidR="004A0EDC" w:rsidRDefault="004A0EDC" w:rsidP="00F13263">
            <w:pPr>
              <w:rPr>
                <w:sz w:val="28"/>
                <w:szCs w:val="28"/>
              </w:rPr>
            </w:pPr>
            <w:r>
              <w:rPr>
                <w:rFonts w:hint="eastAsia"/>
                <w:sz w:val="28"/>
                <w:szCs w:val="28"/>
              </w:rPr>
              <w:t xml:space="preserve">  29%</w:t>
            </w:r>
          </w:p>
        </w:tc>
        <w:tc>
          <w:tcPr>
            <w:tcW w:w="1166" w:type="dxa"/>
          </w:tcPr>
          <w:p w:rsidR="004A0EDC" w:rsidRDefault="004A0EDC" w:rsidP="00F13263">
            <w:pPr>
              <w:rPr>
                <w:sz w:val="28"/>
                <w:szCs w:val="28"/>
              </w:rPr>
            </w:pPr>
            <w:r>
              <w:rPr>
                <w:rFonts w:hint="eastAsia"/>
                <w:sz w:val="28"/>
                <w:szCs w:val="28"/>
              </w:rPr>
              <w:t xml:space="preserve">  29%</w:t>
            </w:r>
          </w:p>
        </w:tc>
        <w:tc>
          <w:tcPr>
            <w:tcW w:w="1166" w:type="dxa"/>
          </w:tcPr>
          <w:p w:rsidR="004A0EDC" w:rsidRDefault="004A0EDC" w:rsidP="00F13263">
            <w:pPr>
              <w:rPr>
                <w:sz w:val="28"/>
                <w:szCs w:val="28"/>
              </w:rPr>
            </w:pPr>
            <w:r>
              <w:rPr>
                <w:rFonts w:hint="eastAsia"/>
                <w:sz w:val="28"/>
                <w:szCs w:val="28"/>
              </w:rPr>
              <w:t xml:space="preserve">  28%</w:t>
            </w:r>
          </w:p>
        </w:tc>
      </w:tr>
    </w:tbl>
    <w:p w:rsidR="004A0EDC" w:rsidRPr="00A36918" w:rsidRDefault="004A0EDC" w:rsidP="004A0EDC">
      <w:pPr>
        <w:pStyle w:val="a5"/>
        <w:numPr>
          <w:ilvl w:val="0"/>
          <w:numId w:val="13"/>
        </w:numPr>
        <w:ind w:firstLineChars="0"/>
        <w:rPr>
          <w:szCs w:val="21"/>
        </w:rPr>
      </w:pPr>
      <w:r w:rsidRPr="00A36918">
        <w:rPr>
          <w:rFonts w:hint="eastAsia"/>
          <w:szCs w:val="21"/>
        </w:rPr>
        <w:t>系李炜光计算的结果；</w:t>
      </w:r>
      <w:r w:rsidRPr="00A36918">
        <w:rPr>
          <w:rFonts w:asciiTheme="minorEastAsia" w:hAnsiTheme="minorEastAsia" w:hint="eastAsia"/>
          <w:szCs w:val="21"/>
        </w:rPr>
        <w:t>②笔者按另一口径计算的结果；③</w:t>
      </w:r>
      <w:r>
        <w:rPr>
          <w:rFonts w:asciiTheme="minorEastAsia" w:hAnsiTheme="minorEastAsia" w:hint="eastAsia"/>
          <w:szCs w:val="21"/>
        </w:rPr>
        <w:t>数字按2016年《统计年鉴》计算。</w:t>
      </w:r>
    </w:p>
    <w:p w:rsidR="004A0EDC" w:rsidRDefault="004A0EDC" w:rsidP="004A0EDC">
      <w:pPr>
        <w:rPr>
          <w:szCs w:val="21"/>
        </w:rPr>
      </w:pPr>
      <w:r w:rsidRPr="00A000C1">
        <w:rPr>
          <w:rFonts w:hint="eastAsia"/>
          <w:szCs w:val="21"/>
        </w:rPr>
        <w:t>资料来源：国家统计局，财政部，</w:t>
      </w:r>
      <w:r w:rsidRPr="00A000C1">
        <w:rPr>
          <w:rFonts w:hint="eastAsia"/>
          <w:szCs w:val="21"/>
        </w:rPr>
        <w:t>IMF</w:t>
      </w:r>
      <w:r w:rsidRPr="00A000C1">
        <w:rPr>
          <w:rFonts w:hint="eastAsia"/>
          <w:szCs w:val="21"/>
        </w:rPr>
        <w:t>。</w:t>
      </w:r>
    </w:p>
    <w:p w:rsidR="004A0EDC" w:rsidRPr="00A000C1" w:rsidRDefault="004A0EDC" w:rsidP="004A0EDC">
      <w:pPr>
        <w:rPr>
          <w:szCs w:val="21"/>
        </w:rPr>
      </w:pPr>
    </w:p>
    <w:p w:rsidR="004A0EDC" w:rsidRDefault="004A0EDC" w:rsidP="004A0EDC">
      <w:pPr>
        <w:ind w:firstLine="540"/>
        <w:rPr>
          <w:sz w:val="28"/>
          <w:szCs w:val="28"/>
        </w:rPr>
      </w:pPr>
      <w:r w:rsidRPr="00221D08">
        <w:rPr>
          <w:rFonts w:hint="eastAsia"/>
          <w:sz w:val="28"/>
          <w:szCs w:val="28"/>
        </w:rPr>
        <w:t>上表中宏观税负</w:t>
      </w:r>
      <w:r w:rsidRPr="00221D08">
        <w:rPr>
          <w:rFonts w:asciiTheme="minorEastAsia" w:hAnsiTheme="minorEastAsia" w:hint="eastAsia"/>
          <w:sz w:val="28"/>
          <w:szCs w:val="28"/>
        </w:rPr>
        <w:t>①包括了国有企业实现利润，其道理在于</w:t>
      </w:r>
      <w:r>
        <w:rPr>
          <w:rFonts w:asciiTheme="minorEastAsia" w:hAnsiTheme="minorEastAsia" w:hint="eastAsia"/>
          <w:sz w:val="28"/>
          <w:szCs w:val="28"/>
        </w:rPr>
        <w:t>国企是政府资产，其利润自然是政府收入，且由于其处于产业上游的垄断地位，国企利润中既包括了大量资源要素租金，也包括了下游企业的利润转移。为与前述的资料相比较，</w:t>
      </w:r>
      <w:r w:rsidRPr="00221D08">
        <w:rPr>
          <w:rFonts w:asciiTheme="minorEastAsia" w:hAnsiTheme="minorEastAsia" w:hint="eastAsia"/>
          <w:sz w:val="28"/>
          <w:szCs w:val="28"/>
        </w:rPr>
        <w:t>宏观税负②</w:t>
      </w:r>
      <w:r>
        <w:rPr>
          <w:rFonts w:asciiTheme="minorEastAsia" w:hAnsiTheme="minorEastAsia" w:hint="eastAsia"/>
          <w:sz w:val="28"/>
          <w:szCs w:val="28"/>
        </w:rPr>
        <w:t>去掉了国有企业利润。从表中资料</w:t>
      </w:r>
      <w:r w:rsidRPr="00221D08">
        <w:rPr>
          <w:rFonts w:hint="eastAsia"/>
          <w:sz w:val="28"/>
          <w:szCs w:val="28"/>
        </w:rPr>
        <w:t>可以看出，不论</w:t>
      </w:r>
      <w:r>
        <w:rPr>
          <w:rFonts w:hint="eastAsia"/>
          <w:sz w:val="28"/>
          <w:szCs w:val="28"/>
        </w:rPr>
        <w:t>用</w:t>
      </w:r>
      <w:r w:rsidRPr="00221D08">
        <w:rPr>
          <w:rFonts w:hint="eastAsia"/>
          <w:sz w:val="28"/>
          <w:szCs w:val="28"/>
        </w:rPr>
        <w:t>哪个计算口径，我国的宏观税负都</w:t>
      </w:r>
      <w:r>
        <w:rPr>
          <w:rFonts w:hint="eastAsia"/>
          <w:sz w:val="28"/>
          <w:szCs w:val="28"/>
        </w:rPr>
        <w:t>远高于发展中国家，虽与发达国家不相上下，但在民生领域，如教育、医疗、养老等社会保障支出，无论在数量和质量上都与发达国家有很大差距。而且，经济增长快时，政府税费收入的增长大大快于</w:t>
      </w:r>
      <w:r>
        <w:rPr>
          <w:rFonts w:hint="eastAsia"/>
          <w:sz w:val="28"/>
          <w:szCs w:val="28"/>
        </w:rPr>
        <w:t>GDP</w:t>
      </w:r>
      <w:r>
        <w:rPr>
          <w:rFonts w:hint="eastAsia"/>
          <w:sz w:val="28"/>
          <w:szCs w:val="28"/>
        </w:rPr>
        <w:t>，而经济增长减速时，财政收入增长的减速比经济增长要慢，导致宏观税负不降反升。另据普华永道和世界银行最新报告《</w:t>
      </w:r>
      <w:r>
        <w:rPr>
          <w:rFonts w:hint="eastAsia"/>
          <w:sz w:val="28"/>
          <w:szCs w:val="28"/>
        </w:rPr>
        <w:t>Paying Taxes 2017</w:t>
      </w:r>
      <w:r>
        <w:rPr>
          <w:rFonts w:hint="eastAsia"/>
          <w:sz w:val="28"/>
          <w:szCs w:val="28"/>
        </w:rPr>
        <w:t>》的数据，中国企业各种税费负担占其净利润的</w:t>
      </w:r>
      <w:r>
        <w:rPr>
          <w:rFonts w:hint="eastAsia"/>
          <w:sz w:val="28"/>
          <w:szCs w:val="28"/>
        </w:rPr>
        <w:t>68%</w:t>
      </w:r>
      <w:r>
        <w:rPr>
          <w:rFonts w:hint="eastAsia"/>
          <w:sz w:val="28"/>
          <w:szCs w:val="28"/>
        </w:rPr>
        <w:t>。正因为如此，中央提出降低宏观税负的方针和任务。这是完全正确的，那些认为中国宏观税负不高的言论究竟何为？</w:t>
      </w:r>
    </w:p>
    <w:p w:rsidR="004A0EDC" w:rsidRDefault="004A0EDC" w:rsidP="004A0EDC">
      <w:pPr>
        <w:ind w:firstLine="540"/>
        <w:rPr>
          <w:sz w:val="28"/>
          <w:szCs w:val="28"/>
        </w:rPr>
      </w:pPr>
      <w:r>
        <w:rPr>
          <w:rFonts w:hint="eastAsia"/>
          <w:sz w:val="28"/>
          <w:szCs w:val="28"/>
        </w:rPr>
        <w:t>最近，天津财经大学李炜光教授关于“死亡税率”的一席谈话，引发了一场关于中国税制问题的大讨论。接着，曹</w:t>
      </w:r>
      <w:proofErr w:type="gramStart"/>
      <w:r>
        <w:rPr>
          <w:rFonts w:hint="eastAsia"/>
          <w:sz w:val="28"/>
          <w:szCs w:val="28"/>
        </w:rPr>
        <w:t>德旺到美国</w:t>
      </w:r>
      <w:proofErr w:type="gramEnd"/>
      <w:r>
        <w:rPr>
          <w:rFonts w:hint="eastAsia"/>
          <w:sz w:val="28"/>
          <w:szCs w:val="28"/>
        </w:rPr>
        <w:t>投资的发声更是火上浇油，把争论推向了高峰。大家关注税负问题无论是对政府，还是对个人，都是一件好事。李炜光教授指出，我国企业的税费实际负担过高，过高的税负对企业意味着死亡，相应的税率或可以</w:t>
      </w:r>
      <w:r>
        <w:rPr>
          <w:rFonts w:hint="eastAsia"/>
          <w:sz w:val="28"/>
          <w:szCs w:val="28"/>
        </w:rPr>
        <w:lastRenderedPageBreak/>
        <w:t>叫做“死亡税率”。其意思是说，如果让企业按照政府规定的税率交税，则企业很难生存。这一讲话刺痛了某些人的神经，于是批判之声四起，有说他夸大其词，“不靠谱”，有说他“误导社会公众”。笔者倒以为此话很深刻、</w:t>
      </w:r>
      <w:proofErr w:type="gramStart"/>
      <w:r>
        <w:rPr>
          <w:rFonts w:hint="eastAsia"/>
          <w:sz w:val="28"/>
          <w:szCs w:val="28"/>
        </w:rPr>
        <w:t>很</w:t>
      </w:r>
      <w:proofErr w:type="gramEnd"/>
      <w:r>
        <w:rPr>
          <w:rFonts w:hint="eastAsia"/>
          <w:sz w:val="28"/>
          <w:szCs w:val="28"/>
        </w:rPr>
        <w:t>形象，他是从重税的危害和结果上来讲的，具有明显的警示作用。难道</w:t>
      </w:r>
      <w:r>
        <w:rPr>
          <w:rFonts w:hint="eastAsia"/>
          <w:sz w:val="28"/>
          <w:szCs w:val="28"/>
        </w:rPr>
        <w:t>2/3</w:t>
      </w:r>
      <w:r>
        <w:rPr>
          <w:rFonts w:hint="eastAsia"/>
          <w:sz w:val="28"/>
          <w:szCs w:val="28"/>
        </w:rPr>
        <w:t>以上的净利润都给政府拿去，除了给政府打工以外，企业家还有什么奔头？难道只有全部净利润都给政府拿走，才叫死亡税率？难道</w:t>
      </w:r>
      <w:r>
        <w:rPr>
          <w:rFonts w:hint="eastAsia"/>
          <w:sz w:val="28"/>
          <w:szCs w:val="28"/>
        </w:rPr>
        <w:t>GDP</w:t>
      </w:r>
      <w:r>
        <w:rPr>
          <w:rFonts w:hint="eastAsia"/>
          <w:sz w:val="28"/>
          <w:szCs w:val="28"/>
        </w:rPr>
        <w:t>的将近</w:t>
      </w:r>
      <w:r>
        <w:rPr>
          <w:rFonts w:hint="eastAsia"/>
          <w:sz w:val="28"/>
          <w:szCs w:val="28"/>
        </w:rPr>
        <w:t>33-40%</w:t>
      </w:r>
      <w:r>
        <w:rPr>
          <w:rFonts w:hint="eastAsia"/>
          <w:sz w:val="28"/>
          <w:szCs w:val="28"/>
        </w:rPr>
        <w:t>都成了政府收入，企业和个人辛劳一年，只能得到</w:t>
      </w:r>
      <w:r>
        <w:rPr>
          <w:rFonts w:hint="eastAsia"/>
          <w:sz w:val="28"/>
          <w:szCs w:val="28"/>
        </w:rPr>
        <w:t>60%</w:t>
      </w:r>
      <w:r>
        <w:rPr>
          <w:rFonts w:hint="eastAsia"/>
          <w:sz w:val="28"/>
          <w:szCs w:val="28"/>
        </w:rPr>
        <w:t>多一点，他们分到的收入还多吗？大量资本外逃的现实说明了这一问题，难道不值得惊醒吗？有人</w:t>
      </w:r>
      <w:proofErr w:type="gramStart"/>
      <w:r>
        <w:rPr>
          <w:rFonts w:hint="eastAsia"/>
          <w:sz w:val="28"/>
          <w:szCs w:val="28"/>
        </w:rPr>
        <w:t>拿外资</w:t>
      </w:r>
      <w:proofErr w:type="gramEnd"/>
      <w:r>
        <w:rPr>
          <w:rFonts w:hint="eastAsia"/>
          <w:sz w:val="28"/>
          <w:szCs w:val="28"/>
        </w:rPr>
        <w:t>进入来证明税负不重，难道外国投资增加与政府的税收优惠政策无关？况且，</w:t>
      </w:r>
      <w:r>
        <w:rPr>
          <w:rFonts w:hint="eastAsia"/>
          <w:sz w:val="28"/>
          <w:szCs w:val="28"/>
        </w:rPr>
        <w:t>2016</w:t>
      </w:r>
      <w:r>
        <w:rPr>
          <w:rFonts w:hint="eastAsia"/>
          <w:sz w:val="28"/>
          <w:szCs w:val="28"/>
        </w:rPr>
        <w:t>年全年预计引进外资</w:t>
      </w:r>
      <w:r>
        <w:rPr>
          <w:rFonts w:hint="eastAsia"/>
          <w:sz w:val="28"/>
          <w:szCs w:val="28"/>
        </w:rPr>
        <w:t>7850</w:t>
      </w:r>
      <w:r>
        <w:rPr>
          <w:rFonts w:hint="eastAsia"/>
          <w:sz w:val="28"/>
          <w:szCs w:val="28"/>
        </w:rPr>
        <w:t>亿元，而非金融</w:t>
      </w:r>
      <w:proofErr w:type="gramStart"/>
      <w:r>
        <w:rPr>
          <w:rFonts w:hint="eastAsia"/>
          <w:sz w:val="28"/>
          <w:szCs w:val="28"/>
        </w:rPr>
        <w:t>类对外</w:t>
      </w:r>
      <w:proofErr w:type="gramEnd"/>
      <w:r>
        <w:rPr>
          <w:rFonts w:hint="eastAsia"/>
          <w:sz w:val="28"/>
          <w:szCs w:val="28"/>
        </w:rPr>
        <w:t>投资</w:t>
      </w:r>
      <w:r>
        <w:rPr>
          <w:rFonts w:hint="eastAsia"/>
          <w:sz w:val="28"/>
          <w:szCs w:val="28"/>
        </w:rPr>
        <w:t>1.12</w:t>
      </w:r>
      <w:r>
        <w:rPr>
          <w:rFonts w:hint="eastAsia"/>
          <w:sz w:val="28"/>
          <w:szCs w:val="28"/>
        </w:rPr>
        <w:t>亿元，还不包括外逃而没有投资的资金。当然，在什么地方投资是企业家的理性选择，无可指责，也不能指责，但我们的投资环境却值得反思。其实，中央经济工作会议强调，</w:t>
      </w:r>
      <w:r>
        <w:rPr>
          <w:rFonts w:hint="eastAsia"/>
          <w:sz w:val="28"/>
          <w:szCs w:val="28"/>
        </w:rPr>
        <w:t>2017</w:t>
      </w:r>
      <w:r>
        <w:rPr>
          <w:rFonts w:hint="eastAsia"/>
          <w:sz w:val="28"/>
          <w:szCs w:val="28"/>
        </w:rPr>
        <w:t>年在降低成本面，要在减税、降费、降低要素成本上加大工作力度。如果税收不多，各种费用很少，为什么要减税降费呢？从这个意义上来讲，死亡税率的说法也符合中央降低宏观税负的精神，有何误导之处呢？误导论仍然是一种救世主的腔调，是把企业家和社会大众都当作阿斗。难道他们都没有头脑，不会做出判断，而要受这些“不靠谱”的人忽悠？</w:t>
      </w:r>
    </w:p>
    <w:p w:rsidR="004A0EDC" w:rsidRDefault="004A0EDC" w:rsidP="004A0EDC">
      <w:pPr>
        <w:ind w:firstLine="540"/>
        <w:rPr>
          <w:sz w:val="28"/>
          <w:szCs w:val="28"/>
        </w:rPr>
      </w:pPr>
      <w:r>
        <w:rPr>
          <w:rFonts w:hint="eastAsia"/>
          <w:sz w:val="28"/>
          <w:szCs w:val="28"/>
        </w:rPr>
        <w:t>再次，观察税负重不重还有一个重要角度。既然税收是企业家和劳动者用自己创造的经济剩余换取政府提供的公共产品和服务，那么，政府提供的公共服务是否等价，就成为判断的另一个标志。应当肯定，</w:t>
      </w:r>
      <w:r>
        <w:rPr>
          <w:rFonts w:hint="eastAsia"/>
          <w:sz w:val="28"/>
          <w:szCs w:val="28"/>
        </w:rPr>
        <w:lastRenderedPageBreak/>
        <w:t>政府提供了一些公共服务，比如，提供的硬件基础设施的确不错，为企业经营和个人活动提供了很大的便利，也为弱者提供了一些保障，尽管不足。但在保护产权、实施契约、建立法治、维护市场秩序上则做得较差，甚至有些还在背道而驰。所以总体来看，这一交易是一种不对等交易。如果从民营企业来看，这种不等价交易则更加明显。因为民营企业交纳的税收占全国税收的</w:t>
      </w:r>
      <w:r>
        <w:rPr>
          <w:rFonts w:hint="eastAsia"/>
          <w:sz w:val="28"/>
          <w:szCs w:val="28"/>
        </w:rPr>
        <w:t>51.43%</w:t>
      </w:r>
      <w:r>
        <w:rPr>
          <w:rFonts w:hint="eastAsia"/>
          <w:sz w:val="28"/>
          <w:szCs w:val="28"/>
        </w:rPr>
        <w:t>，但与国有企业相比，民企仍然是二等公民。《中共中央国务院关于完善产权保护制度依法保护产权的意见》明确承认，对非公有产权保护弱于对公有特别是国有产权保护，强调要平等保护。关键在于使其真正落实实施。</w:t>
      </w:r>
    </w:p>
    <w:p w:rsidR="004A0EDC" w:rsidRDefault="004A0EDC" w:rsidP="004A0EDC">
      <w:pPr>
        <w:ind w:firstLine="540"/>
        <w:rPr>
          <w:sz w:val="28"/>
          <w:szCs w:val="28"/>
        </w:rPr>
      </w:pPr>
      <w:r>
        <w:rPr>
          <w:rFonts w:hint="eastAsia"/>
          <w:sz w:val="28"/>
          <w:szCs w:val="28"/>
        </w:rPr>
        <w:t>复次，我们其所以是一种重税体制，一个重要的原因是，我们的政府机构过于庞大。一方面加重了纳税人的负担，另一方面也有了征重税的意愿和能力。比如，我们的一个县有</w:t>
      </w:r>
      <w:r>
        <w:rPr>
          <w:rFonts w:hint="eastAsia"/>
          <w:sz w:val="28"/>
          <w:szCs w:val="28"/>
        </w:rPr>
        <w:t>194</w:t>
      </w:r>
      <w:r>
        <w:rPr>
          <w:rFonts w:hint="eastAsia"/>
          <w:sz w:val="28"/>
          <w:szCs w:val="28"/>
        </w:rPr>
        <w:t>个单位，人大、政协、法院、监察院</w:t>
      </w:r>
      <w:r>
        <w:rPr>
          <w:rFonts w:hint="eastAsia"/>
          <w:sz w:val="28"/>
          <w:szCs w:val="28"/>
        </w:rPr>
        <w:t>4</w:t>
      </w:r>
      <w:r>
        <w:rPr>
          <w:rFonts w:hint="eastAsia"/>
          <w:sz w:val="28"/>
          <w:szCs w:val="28"/>
        </w:rPr>
        <w:t>个，政府委办局</w:t>
      </w:r>
      <w:r>
        <w:rPr>
          <w:rFonts w:hint="eastAsia"/>
          <w:sz w:val="28"/>
          <w:szCs w:val="28"/>
        </w:rPr>
        <w:t>54</w:t>
      </w:r>
      <w:r>
        <w:rPr>
          <w:rFonts w:hint="eastAsia"/>
          <w:sz w:val="28"/>
          <w:szCs w:val="28"/>
        </w:rPr>
        <w:t>个，县委部委办局</w:t>
      </w:r>
      <w:r>
        <w:rPr>
          <w:rFonts w:hint="eastAsia"/>
          <w:sz w:val="28"/>
          <w:szCs w:val="28"/>
        </w:rPr>
        <w:t>10</w:t>
      </w:r>
      <w:r>
        <w:rPr>
          <w:rFonts w:hint="eastAsia"/>
          <w:sz w:val="28"/>
          <w:szCs w:val="28"/>
        </w:rPr>
        <w:t>个，县政府其他委办局</w:t>
      </w:r>
      <w:r>
        <w:rPr>
          <w:rFonts w:hint="eastAsia"/>
          <w:sz w:val="28"/>
          <w:szCs w:val="28"/>
        </w:rPr>
        <w:t>22</w:t>
      </w:r>
      <w:r>
        <w:rPr>
          <w:rFonts w:hint="eastAsia"/>
          <w:sz w:val="28"/>
          <w:szCs w:val="28"/>
        </w:rPr>
        <w:t>个，人民团体（公务员编制）</w:t>
      </w:r>
      <w:r>
        <w:rPr>
          <w:rFonts w:hint="eastAsia"/>
          <w:sz w:val="28"/>
          <w:szCs w:val="28"/>
        </w:rPr>
        <w:t>15</w:t>
      </w:r>
      <w:r>
        <w:rPr>
          <w:rFonts w:hint="eastAsia"/>
          <w:sz w:val="28"/>
          <w:szCs w:val="28"/>
        </w:rPr>
        <w:t>个，县事业单位（财政列支）</w:t>
      </w:r>
      <w:r>
        <w:rPr>
          <w:rFonts w:hint="eastAsia"/>
          <w:sz w:val="28"/>
          <w:szCs w:val="28"/>
        </w:rPr>
        <w:t>35</w:t>
      </w:r>
      <w:r>
        <w:rPr>
          <w:rFonts w:hint="eastAsia"/>
          <w:sz w:val="28"/>
          <w:szCs w:val="28"/>
        </w:rPr>
        <w:t>个，县其他办</w:t>
      </w:r>
      <w:r>
        <w:rPr>
          <w:rFonts w:hint="eastAsia"/>
          <w:sz w:val="28"/>
          <w:szCs w:val="28"/>
        </w:rPr>
        <w:t>54</w:t>
      </w:r>
      <w:r>
        <w:rPr>
          <w:rFonts w:hint="eastAsia"/>
          <w:sz w:val="28"/>
          <w:szCs w:val="28"/>
        </w:rPr>
        <w:t>个。这么多的单位，不知有多少吃官饭的，</w:t>
      </w:r>
      <w:proofErr w:type="gramStart"/>
      <w:r>
        <w:rPr>
          <w:rFonts w:hint="eastAsia"/>
          <w:sz w:val="28"/>
          <w:szCs w:val="28"/>
        </w:rPr>
        <w:t>不</w:t>
      </w:r>
      <w:proofErr w:type="gramEnd"/>
      <w:r>
        <w:rPr>
          <w:rFonts w:hint="eastAsia"/>
          <w:sz w:val="28"/>
          <w:szCs w:val="28"/>
        </w:rPr>
        <w:t>重税才怪哩！所以实行轻税首先要减政府。</w:t>
      </w:r>
    </w:p>
    <w:p w:rsidR="004A0EDC" w:rsidRDefault="004A0EDC" w:rsidP="004A0EDC">
      <w:pPr>
        <w:ind w:firstLine="540"/>
        <w:rPr>
          <w:sz w:val="28"/>
          <w:szCs w:val="28"/>
        </w:rPr>
      </w:pPr>
      <w:r>
        <w:rPr>
          <w:rFonts w:hint="eastAsia"/>
          <w:sz w:val="28"/>
          <w:szCs w:val="28"/>
        </w:rPr>
        <w:t>最后，我们为什么主张轻税而不是减税，是因为减税的主动权操在政府和税务官员的手中，不仅是一种无法监督和约束的自由裁量权，而且似乎是政府的一种恩赐和仁政，这就颠倒了政府和纳税人的关系。特别是在一个强政府、</w:t>
      </w:r>
      <w:proofErr w:type="gramStart"/>
      <w:r>
        <w:rPr>
          <w:rFonts w:hint="eastAsia"/>
          <w:sz w:val="28"/>
          <w:szCs w:val="28"/>
        </w:rPr>
        <w:t>弱社会</w:t>
      </w:r>
      <w:proofErr w:type="gramEnd"/>
      <w:r>
        <w:rPr>
          <w:rFonts w:hint="eastAsia"/>
          <w:sz w:val="28"/>
          <w:szCs w:val="28"/>
        </w:rPr>
        <w:t>的制度环境中，减税往往是徒有其名。我们的结构性减税减了多少年，但是，从</w:t>
      </w:r>
      <w:r>
        <w:rPr>
          <w:rFonts w:hint="eastAsia"/>
          <w:sz w:val="28"/>
          <w:szCs w:val="28"/>
        </w:rPr>
        <w:t>2010-2015</w:t>
      </w:r>
      <w:r>
        <w:rPr>
          <w:rFonts w:hint="eastAsia"/>
          <w:sz w:val="28"/>
          <w:szCs w:val="28"/>
        </w:rPr>
        <w:t>年，一般性公共预算收入仍以年平均</w:t>
      </w:r>
      <w:r>
        <w:rPr>
          <w:rFonts w:hint="eastAsia"/>
          <w:sz w:val="28"/>
          <w:szCs w:val="28"/>
        </w:rPr>
        <w:t>12.88%</w:t>
      </w:r>
      <w:r>
        <w:rPr>
          <w:rFonts w:hint="eastAsia"/>
          <w:sz w:val="28"/>
          <w:szCs w:val="28"/>
        </w:rPr>
        <w:t>的速度增长。政府提出</w:t>
      </w:r>
      <w:proofErr w:type="gramStart"/>
      <w:r>
        <w:rPr>
          <w:rFonts w:hint="eastAsia"/>
          <w:sz w:val="28"/>
          <w:szCs w:val="28"/>
        </w:rPr>
        <w:t>营改增</w:t>
      </w:r>
      <w:proofErr w:type="gramEnd"/>
      <w:r>
        <w:rPr>
          <w:rFonts w:hint="eastAsia"/>
          <w:sz w:val="28"/>
          <w:szCs w:val="28"/>
        </w:rPr>
        <w:t>后税负“只</w:t>
      </w:r>
      <w:r>
        <w:rPr>
          <w:rFonts w:hint="eastAsia"/>
          <w:sz w:val="28"/>
          <w:szCs w:val="28"/>
        </w:rPr>
        <w:lastRenderedPageBreak/>
        <w:t>降不增”，减税</w:t>
      </w:r>
      <w:r>
        <w:rPr>
          <w:rFonts w:hint="eastAsia"/>
          <w:sz w:val="28"/>
          <w:szCs w:val="28"/>
        </w:rPr>
        <w:t>5000</w:t>
      </w:r>
      <w:r>
        <w:rPr>
          <w:rFonts w:hint="eastAsia"/>
          <w:sz w:val="28"/>
          <w:szCs w:val="28"/>
        </w:rPr>
        <w:t>亿元。但有些企业的税负不是减少了，而是增加了。最近政府提出</w:t>
      </w:r>
      <w:proofErr w:type="gramStart"/>
      <w:r>
        <w:rPr>
          <w:rFonts w:hint="eastAsia"/>
          <w:sz w:val="28"/>
          <w:szCs w:val="28"/>
        </w:rPr>
        <w:t>对营改增进</w:t>
      </w:r>
      <w:proofErr w:type="gramEnd"/>
      <w:r>
        <w:rPr>
          <w:rFonts w:hint="eastAsia"/>
          <w:sz w:val="28"/>
          <w:szCs w:val="28"/>
        </w:rPr>
        <w:t>行检查，凡税收增加的企业一律退还。但愿此举能够真正落实。</w:t>
      </w:r>
    </w:p>
    <w:p w:rsidR="004A0EDC" w:rsidRDefault="004A0EDC" w:rsidP="004A0EDC">
      <w:pPr>
        <w:ind w:firstLine="540"/>
        <w:rPr>
          <w:sz w:val="28"/>
          <w:szCs w:val="28"/>
        </w:rPr>
      </w:pPr>
      <w:r>
        <w:rPr>
          <w:rFonts w:hint="eastAsia"/>
          <w:sz w:val="28"/>
          <w:szCs w:val="28"/>
        </w:rPr>
        <w:t>总之，不论是绝对税负，还是相对税负，我们的税制都是一种重税模式，税制改革应当明确提出和坚持推进向轻税模式转型。这并不是所谓的“跳蹦级”，而是政府能不能从自身的真正改革入手取信于社会。这才是中国真正的希望和机遇所在。</w:t>
      </w:r>
    </w:p>
    <w:p w:rsidR="004A0EDC" w:rsidRDefault="004A0EDC" w:rsidP="004A0EDC">
      <w:pPr>
        <w:rPr>
          <w:sz w:val="28"/>
          <w:szCs w:val="28"/>
        </w:rPr>
      </w:pPr>
    </w:p>
    <w:p w:rsidR="004A0EDC" w:rsidRPr="00896163" w:rsidRDefault="004A0EDC" w:rsidP="004A0EDC">
      <w:pPr>
        <w:pStyle w:val="a5"/>
        <w:numPr>
          <w:ilvl w:val="0"/>
          <w:numId w:val="12"/>
        </w:numPr>
        <w:ind w:firstLineChars="0"/>
        <w:rPr>
          <w:sz w:val="28"/>
          <w:szCs w:val="28"/>
        </w:rPr>
      </w:pPr>
      <w:r w:rsidRPr="00896163">
        <w:rPr>
          <w:rFonts w:hint="eastAsia"/>
          <w:sz w:val="28"/>
          <w:szCs w:val="28"/>
        </w:rPr>
        <w:t>现行税制及其实施中的问题</w:t>
      </w:r>
    </w:p>
    <w:p w:rsidR="004A0EDC" w:rsidRPr="00896163" w:rsidRDefault="004A0EDC" w:rsidP="004A0EDC">
      <w:pPr>
        <w:pStyle w:val="a5"/>
        <w:ind w:left="720" w:firstLineChars="0" w:firstLine="0"/>
        <w:rPr>
          <w:sz w:val="28"/>
          <w:szCs w:val="28"/>
        </w:rPr>
      </w:pPr>
    </w:p>
    <w:p w:rsidR="004A0EDC" w:rsidRDefault="004A0EDC" w:rsidP="004A0EDC">
      <w:pPr>
        <w:ind w:firstLine="540"/>
        <w:rPr>
          <w:rFonts w:asciiTheme="minorEastAsia" w:hAnsiTheme="minorEastAsia"/>
          <w:sz w:val="28"/>
          <w:szCs w:val="28"/>
        </w:rPr>
      </w:pPr>
      <w:r>
        <w:rPr>
          <w:rFonts w:hint="eastAsia"/>
          <w:sz w:val="28"/>
          <w:szCs w:val="28"/>
        </w:rPr>
        <w:t>首先，现行税制偏重纳税人义务，漠视纳税人权利。《宪法》第</w:t>
      </w:r>
      <w:r>
        <w:rPr>
          <w:rFonts w:hint="eastAsia"/>
          <w:sz w:val="28"/>
          <w:szCs w:val="28"/>
        </w:rPr>
        <w:t>56</w:t>
      </w:r>
      <w:r>
        <w:rPr>
          <w:rFonts w:hint="eastAsia"/>
          <w:sz w:val="28"/>
          <w:szCs w:val="28"/>
        </w:rPr>
        <w:t>条规定了“公民有依法纳税的义务”，但没有规定纳税人的义务。要知道，公民和纳税人并不等同。我国现有</w:t>
      </w:r>
      <w:r>
        <w:rPr>
          <w:rFonts w:hint="eastAsia"/>
          <w:sz w:val="28"/>
          <w:szCs w:val="28"/>
        </w:rPr>
        <w:t>18</w:t>
      </w:r>
      <w:r>
        <w:rPr>
          <w:rFonts w:hint="eastAsia"/>
          <w:sz w:val="28"/>
          <w:szCs w:val="28"/>
        </w:rPr>
        <w:t>个税种，只有《个人所得税法》、《企业所得税法》和《车船税法》是以法律形式规定的，其他</w:t>
      </w:r>
      <w:r>
        <w:rPr>
          <w:rFonts w:hint="eastAsia"/>
          <w:sz w:val="28"/>
          <w:szCs w:val="28"/>
        </w:rPr>
        <w:t>15</w:t>
      </w:r>
      <w:r>
        <w:rPr>
          <w:rFonts w:hint="eastAsia"/>
          <w:sz w:val="28"/>
          <w:szCs w:val="28"/>
        </w:rPr>
        <w:t>个税种都是部门规章。这就违背了税权</w:t>
      </w:r>
      <w:proofErr w:type="gramStart"/>
      <w:r>
        <w:rPr>
          <w:rFonts w:hint="eastAsia"/>
          <w:sz w:val="28"/>
          <w:szCs w:val="28"/>
        </w:rPr>
        <w:t>法定等</w:t>
      </w:r>
      <w:proofErr w:type="gramEnd"/>
      <w:r>
        <w:rPr>
          <w:rFonts w:hint="eastAsia"/>
          <w:sz w:val="28"/>
          <w:szCs w:val="28"/>
        </w:rPr>
        <w:t>基本原则。我国没有税收基本法，只有《税收征管法》，这是一部程序法，是行政部门出台的部门规则，规定了税务机关的征收、管理和检查的权力，以及纳税人依法申报纳税的义务，赋予了税务部门过大的自由裁量权。如“税务机关规定的其他情形”，“主管税务机关要求报送的其他材料”，“主管税务机关按照《</w:t>
      </w:r>
      <w:r w:rsidRPr="00076C4B">
        <w:rPr>
          <w:rFonts w:asciiTheme="minorEastAsia" w:hAnsiTheme="minorEastAsia" w:hint="eastAsia"/>
          <w:sz w:val="28"/>
          <w:szCs w:val="28"/>
        </w:rPr>
        <w:t>……</w:t>
      </w:r>
      <w:r>
        <w:rPr>
          <w:rFonts w:asciiTheme="minorEastAsia" w:hAnsiTheme="minorEastAsia" w:hint="eastAsia"/>
          <w:sz w:val="28"/>
          <w:szCs w:val="28"/>
        </w:rPr>
        <w:t>法》及相关规定处理”，“税务机关有权对其收入、财产进行核定”，等等。什么是“其他情形”和“其他材料”，完全由税务人员说了算。企业和个人的收入和资产，税务机关有什么</w:t>
      </w:r>
      <w:r>
        <w:rPr>
          <w:rFonts w:asciiTheme="minorEastAsia" w:hAnsiTheme="minorEastAsia" w:hint="eastAsia"/>
          <w:sz w:val="28"/>
          <w:szCs w:val="28"/>
        </w:rPr>
        <w:lastRenderedPageBreak/>
        <w:t>权力进行核定？即使个人违法犯罪，也得依法行事。看来，这种完全漠视纳税人权利而赋予税务部门任意自由裁量权的立法思想和司法实践，仍然是是把纳税人当作皇帝的臣民来对待。这不仅是乱征滥罚、强征多征、税收竞赛、征过头税的原因，而且为税收官员寻租腐败打开了方便之门，甚至是放纵税务人员寻私舞弊，贪赃枉法，同时也是重税的一个方面。</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其次，重复征税和税负不公。现在，包括增值税、企业所得税、个人所得税等在内的重要税种都是对同一税源重复征税。其流程是，企业先得对其价值增值部分交纳最高税率为17%的增值税，其后再对企业所得部分征收25%的企业所得税。就此而论，国企民企是平等的。接下来，差别就出现了。由于国企最终投资人的代表是政府的国有资产管理部门，根据现行规定，投资方是法人的所得利润不再交税，而民企的最终投资人是自然人，根据个人所得税法规定，所得利润还要交20%的个人所得税。也就是说，国企的税负是25%，而民企的税负是40%。这与税负公平的基本原则相去甚远，仍然是当年打土豪、分田地、共产公有的思想，限制私有财产增加，害怕居民个人富裕，也有悖于中央关于增加老百姓财产收入的政策。</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再次，税制混乱、规定繁琐和征管不规范。这方面的问题很多，一是对实体企业征税，</w:t>
      </w:r>
      <w:proofErr w:type="gramStart"/>
      <w:r>
        <w:rPr>
          <w:rFonts w:asciiTheme="minorEastAsia" w:hAnsiTheme="minorEastAsia" w:hint="eastAsia"/>
          <w:sz w:val="28"/>
          <w:szCs w:val="28"/>
        </w:rPr>
        <w:t>对网商企业</w:t>
      </w:r>
      <w:proofErr w:type="gramEnd"/>
      <w:r>
        <w:rPr>
          <w:rFonts w:asciiTheme="minorEastAsia" w:hAnsiTheme="minorEastAsia" w:hint="eastAsia"/>
          <w:sz w:val="28"/>
          <w:szCs w:val="28"/>
        </w:rPr>
        <w:t>不征税，造成不平等竞争，企业规范纳税则竞争不利，不纳税则造成法律风险。二是规定股权溢价转为股本免征个人所得税，各地实际操作不一，使企业无所适从。三是物流业出现多式联运和“无车承运人”等新型业态，不仅私人企业必须</w:t>
      </w:r>
      <w:r>
        <w:rPr>
          <w:rFonts w:asciiTheme="minorEastAsia" w:hAnsiTheme="minorEastAsia" w:hint="eastAsia"/>
          <w:sz w:val="28"/>
          <w:szCs w:val="28"/>
        </w:rPr>
        <w:lastRenderedPageBreak/>
        <w:t>挂靠方能经营，而且条块分割，征管体制跟不上，使征纳双方无法可依。四是增值税有5档税率（17%、13%、11%、6%和0%）和2档征收率（5%、3%），导致进项扣除不统一。五是“以票定税”以“增值税专用发票”作为抵扣的前提，但很多进项无法取得增值税专用发票，如员工工资、贷款利息、初级资源产品（煤、砂石等），小</w:t>
      </w:r>
      <w:proofErr w:type="gramStart"/>
      <w:r>
        <w:rPr>
          <w:rFonts w:asciiTheme="minorEastAsia" w:hAnsiTheme="minorEastAsia" w:hint="eastAsia"/>
          <w:sz w:val="28"/>
          <w:szCs w:val="28"/>
        </w:rPr>
        <w:t>微企业</w:t>
      </w:r>
      <w:proofErr w:type="gramEnd"/>
      <w:r>
        <w:rPr>
          <w:rFonts w:asciiTheme="minorEastAsia" w:hAnsiTheme="minorEastAsia" w:hint="eastAsia"/>
          <w:sz w:val="28"/>
          <w:szCs w:val="28"/>
        </w:rPr>
        <w:t>和个人不能对外开具专票，导致虚开增值税发票泛滥成灾，屡禁不止，成为一大社会公害，毁掉了社会经济的诚信基础。这也违背了便利原则和费用最小原则。</w:t>
      </w:r>
    </w:p>
    <w:p w:rsidR="004A0EDC" w:rsidRDefault="004A0EDC" w:rsidP="004A0EDC">
      <w:pPr>
        <w:ind w:firstLine="540"/>
        <w:rPr>
          <w:rFonts w:asciiTheme="minorEastAsia" w:hAnsiTheme="minorEastAsia"/>
          <w:sz w:val="28"/>
          <w:szCs w:val="28"/>
        </w:rPr>
      </w:pPr>
      <w:r>
        <w:rPr>
          <w:rFonts w:hint="eastAsia"/>
          <w:sz w:val="28"/>
          <w:szCs w:val="28"/>
        </w:rPr>
        <w:t>从理论上讲，现代税制一般有十大基本原则：一是纳税人权利保护原则，二是同意原则，三是无代表不纳税原则，四是税收法定原则，五是法制原则，六是低税原则，七是平等原则，八是确定原则，九是便利原则，十是最少费用原则。我们的实际情况在很大程度上不符合</w:t>
      </w:r>
      <w:r>
        <w:rPr>
          <w:rFonts w:asciiTheme="minorEastAsia" w:hAnsiTheme="minorEastAsia" w:hint="eastAsia"/>
          <w:sz w:val="28"/>
          <w:szCs w:val="28"/>
        </w:rPr>
        <w:t>十大基本原则。这也是重税的原因之一。对此值得我们高度重视。</w:t>
      </w:r>
    </w:p>
    <w:p w:rsidR="004A0EDC" w:rsidRDefault="004A0EDC" w:rsidP="004A0EDC">
      <w:pPr>
        <w:rPr>
          <w:sz w:val="28"/>
          <w:szCs w:val="28"/>
        </w:rPr>
      </w:pPr>
    </w:p>
    <w:p w:rsidR="004A0EDC" w:rsidRPr="00896163" w:rsidRDefault="004A0EDC" w:rsidP="004A0EDC">
      <w:pPr>
        <w:pStyle w:val="a5"/>
        <w:numPr>
          <w:ilvl w:val="0"/>
          <w:numId w:val="12"/>
        </w:numPr>
        <w:ind w:firstLineChars="0"/>
        <w:rPr>
          <w:sz w:val="28"/>
          <w:szCs w:val="28"/>
        </w:rPr>
      </w:pPr>
      <w:r w:rsidRPr="00896163">
        <w:rPr>
          <w:rFonts w:hint="eastAsia"/>
          <w:sz w:val="28"/>
          <w:szCs w:val="28"/>
        </w:rPr>
        <w:t>从重税</w:t>
      </w:r>
      <w:r>
        <w:rPr>
          <w:rFonts w:hint="eastAsia"/>
          <w:sz w:val="28"/>
          <w:szCs w:val="28"/>
        </w:rPr>
        <w:t>体制</w:t>
      </w:r>
      <w:r w:rsidRPr="00896163">
        <w:rPr>
          <w:rFonts w:hint="eastAsia"/>
          <w:sz w:val="28"/>
          <w:szCs w:val="28"/>
        </w:rPr>
        <w:t>向轻税</w:t>
      </w:r>
      <w:r>
        <w:rPr>
          <w:rFonts w:hint="eastAsia"/>
          <w:sz w:val="28"/>
          <w:szCs w:val="28"/>
        </w:rPr>
        <w:t>模式</w:t>
      </w:r>
      <w:r w:rsidRPr="00896163">
        <w:rPr>
          <w:rFonts w:hint="eastAsia"/>
          <w:sz w:val="28"/>
          <w:szCs w:val="28"/>
        </w:rPr>
        <w:t>转型</w:t>
      </w:r>
    </w:p>
    <w:p w:rsidR="004A0EDC" w:rsidRPr="00896163" w:rsidRDefault="004A0EDC" w:rsidP="004A0EDC">
      <w:pPr>
        <w:pStyle w:val="a5"/>
        <w:ind w:left="720" w:firstLineChars="0" w:firstLine="0"/>
        <w:rPr>
          <w:sz w:val="28"/>
          <w:szCs w:val="28"/>
        </w:rPr>
      </w:pPr>
    </w:p>
    <w:p w:rsidR="004A0EDC" w:rsidRDefault="004A0EDC" w:rsidP="004A0EDC">
      <w:pPr>
        <w:ind w:firstLine="540"/>
        <w:rPr>
          <w:sz w:val="28"/>
          <w:szCs w:val="28"/>
        </w:rPr>
      </w:pPr>
      <w:r>
        <w:rPr>
          <w:rFonts w:hint="eastAsia"/>
          <w:sz w:val="28"/>
          <w:szCs w:val="28"/>
        </w:rPr>
        <w:t>应当指出，轻税是制度问题，减税是政策问题。中国税负问题的要害不在采取某些减税措施，而在实行轻税制度。</w:t>
      </w:r>
    </w:p>
    <w:p w:rsidR="004A0EDC" w:rsidRDefault="004A0EDC" w:rsidP="004A0EDC">
      <w:pPr>
        <w:ind w:firstLine="540"/>
        <w:rPr>
          <w:sz w:val="28"/>
          <w:szCs w:val="28"/>
        </w:rPr>
      </w:pPr>
      <w:r>
        <w:rPr>
          <w:rFonts w:hint="eastAsia"/>
          <w:sz w:val="28"/>
          <w:szCs w:val="28"/>
        </w:rPr>
        <w:t>首先，税收是企业家和生产经营者创造的经济剩余，交给政府以换取政府提供的公共产品和服务。这是社会中最重要、最基本的关系。须知，企业家和生产劳动者是税收之本、之源。要使税基不断扩大，税收不断增长，就要给企业家和劳动者以充分的激励，让他们能够创</w:t>
      </w:r>
      <w:r>
        <w:rPr>
          <w:rFonts w:hint="eastAsia"/>
          <w:sz w:val="28"/>
          <w:szCs w:val="28"/>
        </w:rPr>
        <w:lastRenderedPageBreak/>
        <w:t>造更多的经济剩余。如果其他条件不变，税负的轻重直接关系到企业的盈利和劳动者可支配收入的多少，也就决定了激励的大小。税负轻，企业的利润就多，劳动者的可支配收入也多，生产和创利的积极性就高，税基就广，税源就大。这是一种放水养鱼和养鸡生蛋的作法。反之，税负太重，企业家的利润和劳动者的可支配收入也就很少，谁还有激励去创造价值？因此，重税体制是一种竭泽而渔、杀鸡取蛋的制度。正如清代思想家魏源所说，“善赋民者，</w:t>
      </w:r>
      <w:proofErr w:type="gramStart"/>
      <w:r>
        <w:rPr>
          <w:rFonts w:hint="eastAsia"/>
          <w:sz w:val="28"/>
          <w:szCs w:val="28"/>
        </w:rPr>
        <w:t>譬</w:t>
      </w:r>
      <w:proofErr w:type="gramEnd"/>
      <w:r>
        <w:rPr>
          <w:rFonts w:hint="eastAsia"/>
          <w:sz w:val="28"/>
          <w:szCs w:val="28"/>
        </w:rPr>
        <w:t>植柳乎！薪其枝叶，而培其本根；不善赋民者，</w:t>
      </w:r>
      <w:proofErr w:type="gramStart"/>
      <w:r>
        <w:rPr>
          <w:rFonts w:hint="eastAsia"/>
          <w:sz w:val="28"/>
          <w:szCs w:val="28"/>
        </w:rPr>
        <w:t>譬</w:t>
      </w:r>
      <w:proofErr w:type="gramEnd"/>
      <w:r>
        <w:rPr>
          <w:rFonts w:hint="eastAsia"/>
          <w:sz w:val="28"/>
          <w:szCs w:val="28"/>
        </w:rPr>
        <w:t>剪</w:t>
      </w:r>
      <w:proofErr w:type="gramStart"/>
      <w:r>
        <w:rPr>
          <w:rFonts w:hint="eastAsia"/>
          <w:sz w:val="28"/>
          <w:szCs w:val="28"/>
        </w:rPr>
        <w:t>韭</w:t>
      </w:r>
      <w:proofErr w:type="gramEnd"/>
      <w:r>
        <w:rPr>
          <w:rFonts w:hint="eastAsia"/>
          <w:sz w:val="28"/>
          <w:szCs w:val="28"/>
        </w:rPr>
        <w:t>乎！日剪一畦，</w:t>
      </w:r>
      <w:proofErr w:type="gramStart"/>
      <w:r>
        <w:rPr>
          <w:rFonts w:hint="eastAsia"/>
          <w:sz w:val="28"/>
          <w:szCs w:val="28"/>
        </w:rPr>
        <w:t>不</w:t>
      </w:r>
      <w:proofErr w:type="gramEnd"/>
      <w:r>
        <w:rPr>
          <w:rFonts w:hint="eastAsia"/>
          <w:sz w:val="28"/>
          <w:szCs w:val="28"/>
        </w:rPr>
        <w:t>罄不止”。事实上，无论中外，古往今来的思想家、理论家和聪明有为的统治者都懂得轻徭薄赋、藏富于民的道理，都反对横征暴敛、搜刮无度的暴政。“拉弗曲线”也证明了存在最优税负的道理。其实，历史上的很多民变以及改朝换代都是官府苛捐杂税、横征暴敛逼出来的。可见，轻税是税制之纲，执政之魂，而重税是税制之弊，执政之害。到了现代，由于交通信息发达，已经打破了地区限制，产业的国际转移成为一种普遍现象，企业家的理性都是选择成本低盈利高的地区，税负的高低就成为衡量投资环境优劣的重要标准以及吸引投资和留住企业的重要条件。事实上，改革开放以来，“三减两免”也成为各个地方吸引投资的基本手段和经济发展的重要杠杆。其道理也在这里。</w:t>
      </w:r>
    </w:p>
    <w:p w:rsidR="004A0EDC" w:rsidRDefault="004A0EDC" w:rsidP="004A0EDC">
      <w:pPr>
        <w:ind w:firstLine="540"/>
        <w:rPr>
          <w:sz w:val="28"/>
          <w:szCs w:val="28"/>
        </w:rPr>
      </w:pPr>
      <w:r>
        <w:rPr>
          <w:rFonts w:hint="eastAsia"/>
          <w:sz w:val="28"/>
          <w:szCs w:val="28"/>
        </w:rPr>
        <w:t>实行轻税体制，就是要从现行复杂的间接税制转变为单一税制。所谓单一税制是指“以单一法定税率向个人征收的直接税”。其操作原则有二，一是坚持消费税的原则，即对人们从经济中拿走的部分征税，而不对人们投入到经济中的部分征税；二是其征管必须仅对所得</w:t>
      </w:r>
      <w:r>
        <w:rPr>
          <w:rFonts w:hint="eastAsia"/>
          <w:sz w:val="28"/>
          <w:szCs w:val="28"/>
        </w:rPr>
        <w:lastRenderedPageBreak/>
        <w:t>征税一次，且尽可能接近来源征交。这样一来，基本税种就要从增值税和营业税变为所得税和消费税。所有税种都要按照是否重税和重复征税，收入是否来自消费环节加以梳理和改革。</w:t>
      </w:r>
    </w:p>
    <w:p w:rsidR="004A0EDC" w:rsidRDefault="004A0EDC" w:rsidP="004A0EDC">
      <w:pPr>
        <w:ind w:firstLine="540"/>
        <w:rPr>
          <w:sz w:val="28"/>
          <w:szCs w:val="28"/>
        </w:rPr>
      </w:pPr>
      <w:r>
        <w:rPr>
          <w:rFonts w:hint="eastAsia"/>
          <w:sz w:val="28"/>
          <w:szCs w:val="28"/>
        </w:rPr>
        <w:t>为了向轻税体制转型，可以做出一项安排，由全国人大通过一项决议，对我国宏观税负负担设置一个上限。每年“两会”对国务院的预算报告进行审查时，首先审查是否超过上限。至于具体上限是多少，还可以讨论，按照前述两个口径，也许以</w:t>
      </w:r>
      <w:r>
        <w:rPr>
          <w:rFonts w:hint="eastAsia"/>
          <w:sz w:val="28"/>
          <w:szCs w:val="28"/>
        </w:rPr>
        <w:t>25-30%</w:t>
      </w:r>
      <w:r>
        <w:rPr>
          <w:rFonts w:hint="eastAsia"/>
          <w:sz w:val="28"/>
          <w:szCs w:val="28"/>
        </w:rPr>
        <w:t>为宜。</w:t>
      </w:r>
    </w:p>
    <w:p w:rsidR="004A0EDC" w:rsidRDefault="004A0EDC" w:rsidP="004A0EDC">
      <w:pPr>
        <w:rPr>
          <w:sz w:val="28"/>
          <w:szCs w:val="28"/>
        </w:rPr>
      </w:pPr>
    </w:p>
    <w:p w:rsidR="004A0EDC" w:rsidRPr="008D32EF" w:rsidRDefault="004A0EDC" w:rsidP="004A0EDC">
      <w:pPr>
        <w:jc w:val="center"/>
        <w:rPr>
          <w:b/>
          <w:sz w:val="28"/>
          <w:szCs w:val="28"/>
        </w:rPr>
      </w:pPr>
      <w:r w:rsidRPr="008D32EF">
        <w:rPr>
          <w:rFonts w:hint="eastAsia"/>
          <w:b/>
          <w:sz w:val="28"/>
          <w:szCs w:val="28"/>
        </w:rPr>
        <w:t>五，趋势预测</w:t>
      </w:r>
    </w:p>
    <w:p w:rsidR="004A0EDC" w:rsidRPr="00896163" w:rsidRDefault="004A0EDC" w:rsidP="004A0EDC">
      <w:pPr>
        <w:rPr>
          <w:sz w:val="28"/>
          <w:szCs w:val="28"/>
        </w:rPr>
      </w:pP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2017年的世界政治经济形势存在着很大的不确定性，这种不确定性随着美国第45届总统特朗普入主白宫及其政策的出台和实施而更为突出。目前，世界各国都在广泛</w:t>
      </w:r>
      <w:proofErr w:type="gramStart"/>
      <w:r>
        <w:rPr>
          <w:rFonts w:asciiTheme="minorEastAsia" w:hAnsiTheme="minorEastAsia" w:hint="eastAsia"/>
          <w:sz w:val="28"/>
          <w:szCs w:val="28"/>
        </w:rPr>
        <w:t>研</w:t>
      </w:r>
      <w:proofErr w:type="gramEnd"/>
      <w:r>
        <w:rPr>
          <w:rFonts w:asciiTheme="minorEastAsia" w:hAnsiTheme="minorEastAsia" w:hint="eastAsia"/>
          <w:sz w:val="28"/>
          <w:szCs w:val="28"/>
        </w:rPr>
        <w:t>判和积极应对。</w:t>
      </w:r>
    </w:p>
    <w:p w:rsidR="004A0EDC" w:rsidRDefault="004A0EDC" w:rsidP="004A0EDC">
      <w:pPr>
        <w:ind w:firstLine="540"/>
        <w:rPr>
          <w:sz w:val="28"/>
          <w:szCs w:val="28"/>
        </w:rPr>
      </w:pPr>
      <w:r>
        <w:rPr>
          <w:rFonts w:asciiTheme="minorEastAsia" w:hAnsiTheme="minorEastAsia" w:hint="eastAsia"/>
          <w:sz w:val="28"/>
          <w:szCs w:val="28"/>
        </w:rPr>
        <w:t>从经济政策来看，首先是减税。这是特朗普经济政策的核心之一，涉及到美国所有企业和个人，总减税规模达4.4</w:t>
      </w:r>
      <w:proofErr w:type="gramStart"/>
      <w:r>
        <w:rPr>
          <w:rFonts w:asciiTheme="minorEastAsia" w:hAnsiTheme="minorEastAsia" w:hint="eastAsia"/>
          <w:sz w:val="28"/>
          <w:szCs w:val="28"/>
        </w:rPr>
        <w:t>万亿</w:t>
      </w:r>
      <w:proofErr w:type="gramEnd"/>
      <w:r>
        <w:rPr>
          <w:rFonts w:asciiTheme="minorEastAsia" w:hAnsiTheme="minorEastAsia" w:hint="eastAsia"/>
          <w:sz w:val="28"/>
          <w:szCs w:val="28"/>
        </w:rPr>
        <w:t>美元。如果此举能够实现，即使实现一半，或者1/3，不仅资本和企业会大量回流美国，</w:t>
      </w:r>
      <w:r>
        <w:rPr>
          <w:rFonts w:hint="eastAsia"/>
          <w:sz w:val="28"/>
          <w:szCs w:val="28"/>
        </w:rPr>
        <w:t>而且会推动美国创新的发展，其再工业化也许会取得一定成效。这是有前例和经验可循的。上世纪</w:t>
      </w:r>
      <w:r>
        <w:rPr>
          <w:rFonts w:hint="eastAsia"/>
          <w:sz w:val="28"/>
          <w:szCs w:val="28"/>
        </w:rPr>
        <w:t>80-90</w:t>
      </w:r>
      <w:r>
        <w:rPr>
          <w:rFonts w:hint="eastAsia"/>
          <w:sz w:val="28"/>
          <w:szCs w:val="28"/>
        </w:rPr>
        <w:t>年代，美国和德国通过减税、减负和改进税制等一系列措施，奠定了美国自</w:t>
      </w:r>
      <w:r>
        <w:rPr>
          <w:rFonts w:hint="eastAsia"/>
          <w:sz w:val="28"/>
          <w:szCs w:val="28"/>
        </w:rPr>
        <w:t>1983</w:t>
      </w:r>
      <w:r>
        <w:rPr>
          <w:rFonts w:hint="eastAsia"/>
          <w:sz w:val="28"/>
          <w:szCs w:val="28"/>
        </w:rPr>
        <w:t>年起长达</w:t>
      </w:r>
      <w:r>
        <w:rPr>
          <w:rFonts w:hint="eastAsia"/>
          <w:sz w:val="28"/>
          <w:szCs w:val="28"/>
        </w:rPr>
        <w:t>25</w:t>
      </w:r>
      <w:r>
        <w:rPr>
          <w:rFonts w:hint="eastAsia"/>
          <w:sz w:val="28"/>
          <w:szCs w:val="28"/>
        </w:rPr>
        <w:t>年的经济繁荣和创新涌现，以至到克林顿执政时，美国已经消灭了财政赤字，出现了财政盈余。德国也成为欧洲第一大经济体。我们认为，这是一件好事，但却对中国形成巨大的压力和威胁。</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lastRenderedPageBreak/>
        <w:t>其次是贸易政策，特朗普可能会采取一系列贸易保护措施，这些措施有些是针对我国的。此举究竟对美国和世界有利还是有弊，是为了美国，还是害了美国，理论和经验都有定论，但这并不能完全让特朗普放弃他的政策，至于究竟会采取什么具体措施，能实施到何种程度，还有待观察，这必然会对中美贸易产生不利影响。据此来看，今年的进出口可能还会进一步走低。</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 xml:space="preserve">再次，汇率问题也是特朗普关注的问题之一。且不说特朗普会采取什么政策，美国经济走强，美元指数上涨，人民币汇率贬值和外汇储备消耗必然会此消彼长，外汇市场压力和风险就依然存在，当前的汇率形成机制和外汇管制措施并不能化解风险，而是把风险向后推移。外汇市场仍然是多事之秋。2016年人民币兑美元汇率贬值6.8%，2017年还会走贬，贬值幅度如果在此上下，也可能触底。 </w:t>
      </w:r>
    </w:p>
    <w:p w:rsidR="004A0EDC" w:rsidRDefault="004A0EDC" w:rsidP="004A0EDC">
      <w:pPr>
        <w:ind w:firstLine="540"/>
        <w:rPr>
          <w:rFonts w:asciiTheme="minorEastAsia" w:hAnsiTheme="minorEastAsia"/>
          <w:sz w:val="28"/>
          <w:szCs w:val="28"/>
        </w:rPr>
      </w:pPr>
      <w:r>
        <w:rPr>
          <w:rFonts w:asciiTheme="minorEastAsia" w:hAnsiTheme="minorEastAsia" w:hint="eastAsia"/>
          <w:sz w:val="28"/>
          <w:szCs w:val="28"/>
        </w:rPr>
        <w:t>国内可能继续实行现行政策，特别是中央提出要降低宏观税负，此乃应对的办法之一，关键是降低的幅度和如何落实，其他应对办法也需要提早准备。我们认为，应当降低经济增长目标，以便有更大的回旋余地，来应对不测。据此，对2017年第1季度和全年的经济情况预测如下：</w:t>
      </w:r>
    </w:p>
    <w:p w:rsidR="004A0EDC" w:rsidRDefault="004A0EDC" w:rsidP="004A0EDC">
      <w:pPr>
        <w:ind w:firstLine="540"/>
        <w:rPr>
          <w:sz w:val="28"/>
          <w:szCs w:val="28"/>
        </w:rPr>
      </w:pPr>
      <w:r>
        <w:rPr>
          <w:rFonts w:hint="eastAsia"/>
          <w:sz w:val="28"/>
          <w:szCs w:val="28"/>
        </w:rPr>
        <w:t>据此，我们对第</w:t>
      </w:r>
      <w:r>
        <w:rPr>
          <w:rFonts w:hint="eastAsia"/>
          <w:sz w:val="28"/>
          <w:szCs w:val="28"/>
        </w:rPr>
        <w:t>4</w:t>
      </w:r>
      <w:r>
        <w:rPr>
          <w:rFonts w:hint="eastAsia"/>
          <w:sz w:val="28"/>
          <w:szCs w:val="28"/>
        </w:rPr>
        <w:t>季度和全年的经济预测如下</w:t>
      </w:r>
    </w:p>
    <w:tbl>
      <w:tblPr>
        <w:tblW w:w="8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4A0EDC" w:rsidRPr="00DB2B17" w:rsidTr="00F13263">
        <w:trPr>
          <w:cantSplit/>
          <w:trHeight w:val="463"/>
        </w:trPr>
        <w:tc>
          <w:tcPr>
            <w:tcW w:w="1980" w:type="dxa"/>
            <w:vMerge w:val="restart"/>
            <w:tcBorders>
              <w:tl2br w:val="single" w:sz="4" w:space="0" w:color="auto"/>
            </w:tcBorders>
          </w:tcPr>
          <w:p w:rsidR="004A0EDC" w:rsidRPr="00DB2B17" w:rsidRDefault="004A0EDC" w:rsidP="00F13263">
            <w:pPr>
              <w:spacing w:line="360" w:lineRule="auto"/>
              <w:rPr>
                <w:rFonts w:ascii="宋体" w:hAnsi="宋体"/>
                <w:sz w:val="28"/>
                <w:szCs w:val="28"/>
              </w:rPr>
            </w:pPr>
            <w:r w:rsidRPr="00DB2B17">
              <w:rPr>
                <w:rFonts w:ascii="宋体" w:hAnsi="宋体" w:hint="eastAsia"/>
                <w:sz w:val="28"/>
                <w:szCs w:val="28"/>
              </w:rPr>
              <w:t xml:space="preserve">      季度</w:t>
            </w:r>
          </w:p>
          <w:p w:rsidR="004A0EDC" w:rsidRPr="00DB2B17" w:rsidRDefault="004A0EDC" w:rsidP="00F13263">
            <w:pPr>
              <w:spacing w:line="360" w:lineRule="auto"/>
              <w:rPr>
                <w:rFonts w:ascii="宋体" w:hAnsi="宋体"/>
                <w:sz w:val="28"/>
                <w:szCs w:val="28"/>
              </w:rPr>
            </w:pPr>
          </w:p>
          <w:p w:rsidR="004A0EDC" w:rsidRPr="00DB2B17" w:rsidRDefault="004A0EDC" w:rsidP="00F13263">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前4季</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w:t>
            </w:r>
            <w:r>
              <w:rPr>
                <w:rFonts w:ascii="宋体" w:hAnsi="宋体" w:hint="eastAsia"/>
                <w:sz w:val="28"/>
                <w:szCs w:val="28"/>
              </w:rPr>
              <w:t>1</w:t>
            </w:r>
            <w:r w:rsidRPr="00DB2B17">
              <w:rPr>
                <w:rFonts w:ascii="宋体" w:hAnsi="宋体" w:hint="eastAsia"/>
                <w:sz w:val="28"/>
                <w:szCs w:val="28"/>
              </w:rPr>
              <w:t>季度（预测）</w:t>
            </w:r>
          </w:p>
        </w:tc>
        <w:tc>
          <w:tcPr>
            <w:tcW w:w="144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年全年（预测）</w:t>
            </w:r>
          </w:p>
        </w:tc>
      </w:tr>
      <w:tr w:rsidR="004A0EDC" w:rsidRPr="00DB2B17" w:rsidTr="00F13263">
        <w:trPr>
          <w:cantSplit/>
          <w:trHeight w:val="285"/>
        </w:trPr>
        <w:tc>
          <w:tcPr>
            <w:tcW w:w="1980" w:type="dxa"/>
            <w:vMerge/>
          </w:tcPr>
          <w:p w:rsidR="004A0EDC" w:rsidRPr="00DB2B17" w:rsidRDefault="004A0EDC" w:rsidP="00F13263">
            <w:pPr>
              <w:spacing w:line="360" w:lineRule="auto"/>
              <w:rPr>
                <w:rFonts w:ascii="宋体" w:hAnsi="宋体"/>
                <w:sz w:val="28"/>
                <w:szCs w:val="28"/>
              </w:rPr>
            </w:pPr>
          </w:p>
        </w:tc>
        <w:tc>
          <w:tcPr>
            <w:tcW w:w="144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增长（%）</w:t>
            </w:r>
          </w:p>
        </w:tc>
      </w:tr>
      <w:tr w:rsidR="004A0EDC" w:rsidRPr="00DB2B17" w:rsidTr="00F13263">
        <w:trPr>
          <w:cantSplit/>
          <w:trHeight w:val="493"/>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3</w:t>
            </w:r>
          </w:p>
        </w:tc>
      </w:tr>
      <w:tr w:rsidR="004A0EDC" w:rsidRPr="00DB2B17" w:rsidTr="00F13263">
        <w:trPr>
          <w:cantSplit/>
          <w:trHeight w:val="457"/>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lastRenderedPageBreak/>
              <w:t>工业增加值</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5</w:t>
            </w:r>
            <w:r w:rsidRPr="00DB2B17">
              <w:rPr>
                <w:rFonts w:ascii="宋体" w:hAnsi="宋体" w:hint="eastAsia"/>
                <w:color w:val="000000"/>
                <w:sz w:val="28"/>
                <w:szCs w:val="28"/>
              </w:rPr>
              <w:t>.</w:t>
            </w:r>
            <w:r>
              <w:rPr>
                <w:rFonts w:ascii="宋体" w:hAnsi="宋体" w:hint="eastAsia"/>
                <w:color w:val="000000"/>
                <w:sz w:val="28"/>
                <w:szCs w:val="28"/>
              </w:rPr>
              <w:t>8</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5.9</w:t>
            </w:r>
          </w:p>
        </w:tc>
      </w:tr>
      <w:tr w:rsidR="004A0EDC" w:rsidRPr="00DB2B17" w:rsidTr="00F13263">
        <w:trPr>
          <w:cantSplit/>
          <w:trHeight w:val="462"/>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1</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0</w:t>
            </w:r>
          </w:p>
        </w:tc>
      </w:tr>
      <w:tr w:rsidR="004A0EDC" w:rsidRPr="00DB2B17" w:rsidTr="00F13263">
        <w:trPr>
          <w:cantSplit/>
          <w:trHeight w:val="457"/>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4A0EDC" w:rsidRPr="00DB2B17" w:rsidRDefault="004A0EDC" w:rsidP="00F13263">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4A0EDC" w:rsidRPr="00DB2B17" w:rsidRDefault="004A0EDC" w:rsidP="00F13263">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10.5</w:t>
            </w:r>
          </w:p>
        </w:tc>
        <w:tc>
          <w:tcPr>
            <w:tcW w:w="1440" w:type="dxa"/>
          </w:tcPr>
          <w:p w:rsidR="004A0EDC" w:rsidRPr="00DB2B17" w:rsidRDefault="004A0EDC" w:rsidP="00F13263">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r>
      <w:tr w:rsidR="004A0EDC" w:rsidRPr="00DB2B17" w:rsidTr="00F13263">
        <w:trPr>
          <w:cantSplit/>
          <w:trHeight w:val="453"/>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0.6</w:t>
            </w:r>
            <w:r w:rsidRPr="00876948">
              <w:rPr>
                <w:rFonts w:asciiTheme="minorEastAsia" w:hAnsiTheme="minorEastAsia" w:hint="eastAsia"/>
                <w:color w:val="000000"/>
                <w:sz w:val="28"/>
                <w:szCs w:val="28"/>
              </w:rPr>
              <w:t>﹡</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－3</w:t>
            </w:r>
            <w:r w:rsidRPr="00DB2B17">
              <w:rPr>
                <w:rFonts w:ascii="宋体" w:hAnsi="宋体" w:hint="eastAsia"/>
                <w:color w:val="000000"/>
                <w:sz w:val="28"/>
                <w:szCs w:val="28"/>
              </w:rPr>
              <w:t>.</w:t>
            </w:r>
            <w:r>
              <w:rPr>
                <w:rFonts w:ascii="宋体" w:hAnsi="宋体" w:hint="eastAsia"/>
                <w:color w:val="000000"/>
                <w:sz w:val="28"/>
                <w:szCs w:val="28"/>
              </w:rPr>
              <w:t>0</w:t>
            </w:r>
          </w:p>
        </w:tc>
      </w:tr>
      <w:tr w:rsidR="004A0EDC" w:rsidRPr="00DB2B17" w:rsidTr="00F13263">
        <w:trPr>
          <w:cantSplit/>
          <w:trHeight w:val="459"/>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6</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10.8</w:t>
            </w:r>
            <w:r w:rsidRPr="00876948">
              <w:rPr>
                <w:rFonts w:asciiTheme="minorEastAsia" w:hAnsiTheme="minorEastAsia" w:hint="eastAsia"/>
                <w:color w:val="000000"/>
                <w:sz w:val="28"/>
                <w:szCs w:val="28"/>
              </w:rPr>
              <w:t>﹡</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3.0</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5.0</w:t>
            </w:r>
          </w:p>
        </w:tc>
      </w:tr>
      <w:tr w:rsidR="004A0EDC" w:rsidRPr="00DB2B17" w:rsidTr="00F13263">
        <w:trPr>
          <w:cantSplit/>
          <w:trHeight w:val="456"/>
        </w:trPr>
        <w:tc>
          <w:tcPr>
            <w:tcW w:w="1980" w:type="dxa"/>
          </w:tcPr>
          <w:p w:rsidR="004A0EDC" w:rsidRPr="00DB2B17" w:rsidRDefault="004A0EDC" w:rsidP="00F13263">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2.0</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1</w:t>
            </w:r>
            <w:r w:rsidRPr="00876948">
              <w:rPr>
                <w:rFonts w:asciiTheme="minorEastAsia" w:hAnsiTheme="minorEastAsia" w:hint="eastAsia"/>
                <w:color w:val="000000"/>
                <w:sz w:val="28"/>
                <w:szCs w:val="28"/>
              </w:rPr>
              <w:t>﹡</w:t>
            </w:r>
          </w:p>
        </w:tc>
        <w:tc>
          <w:tcPr>
            <w:tcW w:w="162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2.2</w:t>
            </w:r>
          </w:p>
        </w:tc>
        <w:tc>
          <w:tcPr>
            <w:tcW w:w="1440" w:type="dxa"/>
          </w:tcPr>
          <w:p w:rsidR="004A0EDC" w:rsidRPr="00DB2B17" w:rsidRDefault="004A0EDC" w:rsidP="00F13263">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3</w:t>
            </w:r>
          </w:p>
        </w:tc>
      </w:tr>
    </w:tbl>
    <w:p w:rsidR="004A0EDC" w:rsidRPr="00FB7D4C" w:rsidRDefault="004A0EDC" w:rsidP="004A0EDC">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4A0EDC" w:rsidRPr="00FB7D4C" w:rsidRDefault="004A0EDC" w:rsidP="004A0EDC">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4A0EDC" w:rsidRDefault="004A0EDC" w:rsidP="004A0EDC">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4A0EDC" w:rsidRPr="00876948" w:rsidRDefault="004A0EDC" w:rsidP="004A0EDC">
      <w:pPr>
        <w:spacing w:line="360" w:lineRule="auto"/>
        <w:ind w:firstLineChars="400" w:firstLine="960"/>
        <w:rPr>
          <w:rFonts w:ascii="宋体" w:hAnsi="宋体"/>
          <w:sz w:val="24"/>
          <w:szCs w:val="24"/>
        </w:rPr>
      </w:pPr>
      <w:r>
        <w:rPr>
          <w:rFonts w:ascii="宋体" w:hAnsi="宋体" w:hint="eastAsia"/>
          <w:sz w:val="24"/>
        </w:rPr>
        <w:t>4</w:t>
      </w:r>
      <w:r w:rsidRPr="00FB7D4C">
        <w:rPr>
          <w:rFonts w:ascii="宋体" w:hAnsi="宋体" w:hint="eastAsia"/>
          <w:sz w:val="24"/>
        </w:rPr>
        <w:t>.</w:t>
      </w:r>
      <w:r w:rsidRPr="00876948">
        <w:rPr>
          <w:rFonts w:asciiTheme="minorEastAsia" w:hAnsiTheme="minorEastAsia" w:hint="eastAsia"/>
          <w:color w:val="000000"/>
          <w:sz w:val="28"/>
          <w:szCs w:val="28"/>
        </w:rPr>
        <w:t>﹡</w:t>
      </w:r>
      <w:r w:rsidRPr="00876948">
        <w:rPr>
          <w:rFonts w:asciiTheme="minorEastAsia" w:hAnsiTheme="minorEastAsia" w:hint="eastAsia"/>
          <w:color w:val="000000"/>
          <w:sz w:val="24"/>
          <w:szCs w:val="24"/>
        </w:rPr>
        <w:t>系12月份的数据</w:t>
      </w:r>
      <w:r>
        <w:rPr>
          <w:rFonts w:asciiTheme="minorEastAsia" w:hAnsiTheme="minorEastAsia" w:hint="eastAsia"/>
          <w:color w:val="000000"/>
          <w:sz w:val="24"/>
          <w:szCs w:val="24"/>
        </w:rPr>
        <w:t>。</w:t>
      </w:r>
    </w:p>
    <w:p w:rsidR="004A0EDC" w:rsidRPr="00A138E7" w:rsidRDefault="004A0EDC" w:rsidP="004A0EDC">
      <w:pPr>
        <w:ind w:firstLine="570"/>
        <w:rPr>
          <w:sz w:val="28"/>
          <w:szCs w:val="28"/>
        </w:rPr>
      </w:pPr>
      <w:r w:rsidRPr="00A138E7">
        <w:rPr>
          <w:rFonts w:hint="eastAsia"/>
          <w:sz w:val="28"/>
          <w:szCs w:val="28"/>
        </w:rPr>
        <w:t xml:space="preserve">　　　　　　　　　　　张曙光（</w:t>
      </w:r>
      <w:r>
        <w:rPr>
          <w:rFonts w:hint="eastAsia"/>
          <w:sz w:val="28"/>
          <w:szCs w:val="28"/>
        </w:rPr>
        <w:t>中国社会科学院</w:t>
      </w:r>
      <w:r w:rsidRPr="00A138E7">
        <w:rPr>
          <w:rFonts w:hint="eastAsia"/>
          <w:sz w:val="28"/>
          <w:szCs w:val="28"/>
        </w:rPr>
        <w:t>经济所）</w:t>
      </w:r>
    </w:p>
    <w:p w:rsidR="004A0EDC" w:rsidRPr="00A138E7" w:rsidRDefault="004A0EDC" w:rsidP="004A0EDC">
      <w:pPr>
        <w:ind w:firstLine="570"/>
        <w:rPr>
          <w:sz w:val="28"/>
          <w:szCs w:val="28"/>
        </w:rPr>
      </w:pPr>
      <w:r w:rsidRPr="00A138E7">
        <w:rPr>
          <w:rFonts w:hint="eastAsia"/>
          <w:sz w:val="28"/>
          <w:szCs w:val="28"/>
        </w:rPr>
        <w:t xml:space="preserve">　　　　　　　　　　　张　</w:t>
      </w:r>
      <w:proofErr w:type="gramStart"/>
      <w:r w:rsidRPr="00A138E7">
        <w:rPr>
          <w:rFonts w:hint="eastAsia"/>
          <w:sz w:val="28"/>
          <w:szCs w:val="28"/>
        </w:rPr>
        <w:t>弛</w:t>
      </w:r>
      <w:proofErr w:type="gramEnd"/>
      <w:r w:rsidRPr="00A138E7">
        <w:rPr>
          <w:rFonts w:hint="eastAsia"/>
          <w:sz w:val="28"/>
          <w:szCs w:val="28"/>
        </w:rPr>
        <w:t>（中国政法大学商学院）</w:t>
      </w:r>
    </w:p>
    <w:p w:rsidR="004A0EDC" w:rsidRPr="00DE3FB5" w:rsidRDefault="004A0EDC" w:rsidP="004A0EDC">
      <w:pPr>
        <w:ind w:firstLineChars="1650" w:firstLine="4620"/>
        <w:rPr>
          <w:sz w:val="28"/>
          <w:szCs w:val="28"/>
        </w:rPr>
      </w:pPr>
      <w:r>
        <w:rPr>
          <w:rFonts w:hint="eastAsia"/>
          <w:sz w:val="28"/>
          <w:szCs w:val="28"/>
        </w:rPr>
        <w:t>2017</w:t>
      </w:r>
      <w:r>
        <w:rPr>
          <w:rFonts w:hint="eastAsia"/>
          <w:sz w:val="28"/>
          <w:szCs w:val="28"/>
        </w:rPr>
        <w:t>－</w:t>
      </w:r>
      <w:r>
        <w:rPr>
          <w:rFonts w:hint="eastAsia"/>
          <w:sz w:val="28"/>
          <w:szCs w:val="28"/>
        </w:rPr>
        <w:t>01</w:t>
      </w:r>
      <w:r>
        <w:rPr>
          <w:rFonts w:hint="eastAsia"/>
          <w:sz w:val="28"/>
          <w:szCs w:val="28"/>
        </w:rPr>
        <w:t>－</w:t>
      </w:r>
      <w:r>
        <w:rPr>
          <w:rFonts w:hint="eastAsia"/>
          <w:sz w:val="28"/>
          <w:szCs w:val="28"/>
        </w:rPr>
        <w:t>24</w:t>
      </w:r>
      <w:r>
        <w:rPr>
          <w:rFonts w:hint="eastAsia"/>
          <w:sz w:val="28"/>
          <w:szCs w:val="28"/>
        </w:rPr>
        <w:t>，于北京</w:t>
      </w:r>
    </w:p>
    <w:p w:rsidR="004A0EDC" w:rsidRPr="006613EB" w:rsidRDefault="004A0EDC" w:rsidP="004A0EDC">
      <w:pPr>
        <w:rPr>
          <w:rFonts w:asciiTheme="minorEastAsia" w:hAnsiTheme="minorEastAsia"/>
          <w:sz w:val="28"/>
          <w:szCs w:val="28"/>
        </w:rPr>
      </w:pPr>
    </w:p>
    <w:p w:rsidR="004A0EDC" w:rsidRPr="004314A4" w:rsidRDefault="004A0EDC" w:rsidP="004A0EDC">
      <w:pPr>
        <w:ind w:firstLine="540"/>
        <w:rPr>
          <w:sz w:val="28"/>
          <w:szCs w:val="28"/>
        </w:rPr>
      </w:pPr>
    </w:p>
    <w:p w:rsidR="001100FC" w:rsidRPr="00A85092" w:rsidRDefault="001100FC" w:rsidP="001100FC">
      <w:pPr>
        <w:rPr>
          <w:sz w:val="28"/>
          <w:szCs w:val="28"/>
        </w:rPr>
      </w:pPr>
    </w:p>
    <w:p w:rsidR="00775A60" w:rsidRDefault="00775A60"/>
    <w:sectPr w:rsidR="00775A60" w:rsidSect="00454D4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2D" w:rsidRDefault="0048712D" w:rsidP="00454D44">
      <w:r>
        <w:separator/>
      </w:r>
    </w:p>
  </w:endnote>
  <w:endnote w:type="continuationSeparator" w:id="0">
    <w:p w:rsidR="0048712D" w:rsidRDefault="0048712D" w:rsidP="0045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2D" w:rsidRDefault="0048712D" w:rsidP="00454D44">
      <w:r>
        <w:separator/>
      </w:r>
    </w:p>
  </w:footnote>
  <w:footnote w:type="continuationSeparator" w:id="0">
    <w:p w:rsidR="0048712D" w:rsidRDefault="0048712D" w:rsidP="0045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rsidP="00454D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703"/>
    <w:multiLevelType w:val="hybridMultilevel"/>
    <w:tmpl w:val="C7B2A364"/>
    <w:lvl w:ilvl="0" w:tplc="7E7265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87D44"/>
    <w:multiLevelType w:val="hybridMultilevel"/>
    <w:tmpl w:val="A8A44D72"/>
    <w:lvl w:ilvl="0" w:tplc="4FA6FE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821B5"/>
    <w:multiLevelType w:val="hybridMultilevel"/>
    <w:tmpl w:val="70F6FD12"/>
    <w:lvl w:ilvl="0" w:tplc="EE165D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D50E00"/>
    <w:multiLevelType w:val="hybridMultilevel"/>
    <w:tmpl w:val="9574E8C4"/>
    <w:lvl w:ilvl="0" w:tplc="2F2643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1119E6"/>
    <w:multiLevelType w:val="hybridMultilevel"/>
    <w:tmpl w:val="8C1A2646"/>
    <w:lvl w:ilvl="0" w:tplc="26305F7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100DAF"/>
    <w:multiLevelType w:val="hybridMultilevel"/>
    <w:tmpl w:val="DACAFDBC"/>
    <w:lvl w:ilvl="0" w:tplc="EBC6B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B25EEB"/>
    <w:multiLevelType w:val="hybridMultilevel"/>
    <w:tmpl w:val="95BA8C5C"/>
    <w:lvl w:ilvl="0" w:tplc="D68438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6F70D6"/>
    <w:multiLevelType w:val="hybridMultilevel"/>
    <w:tmpl w:val="9614073C"/>
    <w:lvl w:ilvl="0" w:tplc="64B6F62C">
      <w:numFmt w:val="decimal"/>
      <w:lvlText w:val="%1年"/>
      <w:lvlJc w:val="left"/>
      <w:pPr>
        <w:ind w:left="7190" w:hanging="663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4C35F6A"/>
    <w:multiLevelType w:val="hybridMultilevel"/>
    <w:tmpl w:val="200243B4"/>
    <w:lvl w:ilvl="0" w:tplc="7D72F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2A3448"/>
    <w:multiLevelType w:val="hybridMultilevel"/>
    <w:tmpl w:val="FE802692"/>
    <w:lvl w:ilvl="0" w:tplc="26722A4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ECE42A5"/>
    <w:multiLevelType w:val="hybridMultilevel"/>
    <w:tmpl w:val="6A1E60B0"/>
    <w:lvl w:ilvl="0" w:tplc="3E524F2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81212F"/>
    <w:multiLevelType w:val="hybridMultilevel"/>
    <w:tmpl w:val="3C5E4C2C"/>
    <w:lvl w:ilvl="0" w:tplc="8FB82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FB51F9"/>
    <w:multiLevelType w:val="hybridMultilevel"/>
    <w:tmpl w:val="F54AD936"/>
    <w:lvl w:ilvl="0" w:tplc="4622DD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9"/>
  </w:num>
  <w:num w:numId="4">
    <w:abstractNumId w:val="7"/>
  </w:num>
  <w:num w:numId="5">
    <w:abstractNumId w:val="1"/>
  </w:num>
  <w:num w:numId="6">
    <w:abstractNumId w:val="8"/>
  </w:num>
  <w:num w:numId="7">
    <w:abstractNumId w:val="3"/>
  </w:num>
  <w:num w:numId="8">
    <w:abstractNumId w:val="11"/>
  </w:num>
  <w:num w:numId="9">
    <w:abstractNumId w:val="2"/>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0B"/>
    <w:rsid w:val="000062A4"/>
    <w:rsid w:val="001100FC"/>
    <w:rsid w:val="00390C0B"/>
    <w:rsid w:val="00454D44"/>
    <w:rsid w:val="0048712D"/>
    <w:rsid w:val="004A0EDC"/>
    <w:rsid w:val="00775A60"/>
    <w:rsid w:val="00AA3118"/>
    <w:rsid w:val="00B2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2595</Words>
  <Characters>14793</Characters>
  <Application>Microsoft Office Word</Application>
  <DocSecurity>0</DocSecurity>
  <Lines>123</Lines>
  <Paragraphs>34</Paragraphs>
  <ScaleCrop>false</ScaleCrop>
  <Company>微软中国</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dcterms:created xsi:type="dcterms:W3CDTF">2018-07-20T11:18:00Z</dcterms:created>
  <dcterms:modified xsi:type="dcterms:W3CDTF">2018-07-20T11:18:00Z</dcterms:modified>
</cp:coreProperties>
</file>